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87A04" w14:textId="72C01D8E" w:rsidR="00541DB5" w:rsidRDefault="00541DB5" w:rsidP="00541DB5">
      <w:pPr>
        <w:widowControl w:val="0"/>
        <w:tabs>
          <w:tab w:val="left" w:pos="7230"/>
          <w:tab w:val="left" w:pos="7797"/>
        </w:tabs>
        <w:autoSpaceDE w:val="0"/>
        <w:autoSpaceDN w:val="0"/>
        <w:adjustRightInd w:val="0"/>
        <w:spacing w:line="360" w:lineRule="auto"/>
        <w:ind w:right="1949"/>
        <w:jc w:val="center"/>
        <w:rPr>
          <w:rFonts w:ascii="Times New Roman" w:hAnsi="Times New Roman"/>
          <w:b/>
        </w:rPr>
      </w:pPr>
      <w:r>
        <w:rPr>
          <w:rFonts w:ascii="Times New Roman"/>
          <w:noProof/>
          <w:sz w:val="20"/>
          <w:lang w:val="en-IN" w:eastAsia="en-IN"/>
        </w:rPr>
        <w:drawing>
          <wp:inline distT="0" distB="0" distL="0" distR="0" wp14:anchorId="4F3AB451" wp14:editId="1A245847">
            <wp:extent cx="1069924" cy="629793"/>
            <wp:effectExtent l="0" t="0" r="0" b="0"/>
            <wp:docPr id="1" name="image1.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69924" cy="629793"/>
                    </a:xfrm>
                    <a:prstGeom prst="rect">
                      <a:avLst/>
                    </a:prstGeom>
                  </pic:spPr>
                </pic:pic>
              </a:graphicData>
            </a:graphic>
          </wp:inline>
        </w:drawing>
      </w:r>
    </w:p>
    <w:p w14:paraId="69420471" w14:textId="77777777" w:rsidR="00541DB5" w:rsidRDefault="00541DB5" w:rsidP="00F70AB5">
      <w:pPr>
        <w:widowControl w:val="0"/>
        <w:tabs>
          <w:tab w:val="left" w:pos="7230"/>
          <w:tab w:val="left" w:pos="7797"/>
        </w:tabs>
        <w:autoSpaceDE w:val="0"/>
        <w:autoSpaceDN w:val="0"/>
        <w:adjustRightInd w:val="0"/>
        <w:spacing w:line="360" w:lineRule="auto"/>
        <w:ind w:right="1949"/>
        <w:jc w:val="both"/>
        <w:rPr>
          <w:rFonts w:ascii="Times New Roman" w:hAnsi="Times New Roman"/>
          <w:b/>
        </w:rPr>
      </w:pPr>
    </w:p>
    <w:p w14:paraId="42C6B6F8" w14:textId="39CE4BFA" w:rsidR="00541DB5" w:rsidRPr="001548A7" w:rsidRDefault="001548A7"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b/>
        </w:rPr>
      </w:pPr>
      <w:r w:rsidRPr="001548A7">
        <w:rPr>
          <w:rFonts w:asciiTheme="minorHAnsi" w:hAnsiTheme="minorHAnsi" w:cstheme="minorHAnsi"/>
          <w:b/>
        </w:rPr>
        <w:t xml:space="preserve">Last </w:t>
      </w:r>
      <w:proofErr w:type="gramStart"/>
      <w:r w:rsidRPr="001548A7">
        <w:rPr>
          <w:rFonts w:asciiTheme="minorHAnsi" w:hAnsiTheme="minorHAnsi" w:cstheme="minorHAnsi"/>
          <w:b/>
        </w:rPr>
        <w:t>date  of</w:t>
      </w:r>
      <w:proofErr w:type="gramEnd"/>
      <w:r w:rsidRPr="001548A7">
        <w:rPr>
          <w:rFonts w:asciiTheme="minorHAnsi" w:hAnsiTheme="minorHAnsi" w:cstheme="minorHAnsi"/>
          <w:b/>
        </w:rPr>
        <w:t xml:space="preserve"> Application : 15</w:t>
      </w:r>
      <w:r w:rsidRPr="001548A7">
        <w:rPr>
          <w:rFonts w:asciiTheme="minorHAnsi" w:hAnsiTheme="minorHAnsi" w:cstheme="minorHAnsi"/>
          <w:b/>
          <w:vertAlign w:val="superscript"/>
        </w:rPr>
        <w:t>th</w:t>
      </w:r>
      <w:r w:rsidRPr="001548A7">
        <w:rPr>
          <w:rFonts w:asciiTheme="minorHAnsi" w:hAnsiTheme="minorHAnsi" w:cstheme="minorHAnsi"/>
          <w:b/>
        </w:rPr>
        <w:t xml:space="preserve"> March 2026</w:t>
      </w:r>
    </w:p>
    <w:p w14:paraId="1339568C" w14:textId="16FD177B" w:rsidR="00F70AB5" w:rsidRPr="001548A7" w:rsidRDefault="00F70AB5"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b/>
        </w:rPr>
      </w:pPr>
      <w:r w:rsidRPr="001548A7">
        <w:rPr>
          <w:rFonts w:asciiTheme="minorHAnsi" w:hAnsiTheme="minorHAnsi" w:cstheme="minorHAnsi"/>
          <w:b/>
        </w:rPr>
        <w:t>Position</w:t>
      </w:r>
    </w:p>
    <w:p w14:paraId="19B9EF43" w14:textId="7D7032F2" w:rsidR="00F70AB5" w:rsidRPr="001548A7" w:rsidRDefault="00F70AB5" w:rsidP="001548A7">
      <w:pPr>
        <w:spacing w:line="360" w:lineRule="auto"/>
        <w:jc w:val="both"/>
        <w:rPr>
          <w:rFonts w:asciiTheme="minorHAnsi" w:eastAsia="Times New Roman" w:hAnsiTheme="minorHAnsi" w:cstheme="minorHAnsi"/>
          <w:b/>
          <w:color w:val="2F5496" w:themeColor="accent1" w:themeShade="BF"/>
          <w:lang w:val="en-IN" w:eastAsia="en-IN"/>
        </w:rPr>
      </w:pPr>
      <w:r w:rsidRPr="001548A7">
        <w:rPr>
          <w:rFonts w:asciiTheme="minorHAnsi" w:eastAsia="Times New Roman" w:hAnsiTheme="minorHAnsi" w:cstheme="minorHAnsi"/>
          <w:b/>
          <w:color w:val="2F5496" w:themeColor="accent1" w:themeShade="BF"/>
          <w:lang w:val="en-IN" w:eastAsia="en-IN"/>
        </w:rPr>
        <w:t xml:space="preserve">CTU Project </w:t>
      </w:r>
      <w:r w:rsidR="00E422CD" w:rsidRPr="001548A7">
        <w:rPr>
          <w:rFonts w:asciiTheme="minorHAnsi" w:eastAsia="Times New Roman" w:hAnsiTheme="minorHAnsi" w:cstheme="minorHAnsi"/>
          <w:b/>
          <w:color w:val="2F5496" w:themeColor="accent1" w:themeShade="BF"/>
          <w:lang w:val="en-IN" w:eastAsia="en-IN"/>
        </w:rPr>
        <w:t>Research Scientist</w:t>
      </w:r>
      <w:r w:rsidRPr="001548A7">
        <w:rPr>
          <w:rFonts w:asciiTheme="minorHAnsi" w:eastAsia="Times New Roman" w:hAnsiTheme="minorHAnsi" w:cstheme="minorHAnsi"/>
          <w:b/>
          <w:color w:val="2F5496" w:themeColor="accent1" w:themeShade="BF"/>
          <w:lang w:val="en-IN" w:eastAsia="en-IN"/>
        </w:rPr>
        <w:t xml:space="preserve"> </w:t>
      </w:r>
      <w:r w:rsidR="00C83556" w:rsidRPr="001548A7">
        <w:rPr>
          <w:rFonts w:asciiTheme="minorHAnsi" w:eastAsia="Times New Roman" w:hAnsiTheme="minorHAnsi" w:cstheme="minorHAnsi"/>
          <w:b/>
          <w:color w:val="2F5496" w:themeColor="accent1" w:themeShade="BF"/>
          <w:lang w:val="en-IN" w:eastAsia="en-IN"/>
        </w:rPr>
        <w:t>I</w:t>
      </w:r>
      <w:r w:rsidR="00E422CD" w:rsidRPr="001548A7">
        <w:rPr>
          <w:rFonts w:asciiTheme="minorHAnsi" w:eastAsia="Times New Roman" w:hAnsiTheme="minorHAnsi" w:cstheme="minorHAnsi"/>
          <w:b/>
          <w:color w:val="2F5496" w:themeColor="accent1" w:themeShade="BF"/>
          <w:lang w:val="en-IN" w:eastAsia="en-IN"/>
        </w:rPr>
        <w:t xml:space="preserve"> (Non</w:t>
      </w:r>
      <w:r w:rsidR="00DD5C44" w:rsidRPr="001548A7">
        <w:rPr>
          <w:rFonts w:asciiTheme="minorHAnsi" w:eastAsia="Times New Roman" w:hAnsiTheme="minorHAnsi" w:cstheme="minorHAnsi"/>
          <w:b/>
          <w:color w:val="2F5496" w:themeColor="accent1" w:themeShade="BF"/>
          <w:lang w:val="en-IN" w:eastAsia="en-IN"/>
        </w:rPr>
        <w:t>-</w:t>
      </w:r>
      <w:r w:rsidR="00E422CD" w:rsidRPr="001548A7">
        <w:rPr>
          <w:rFonts w:asciiTheme="minorHAnsi" w:eastAsia="Times New Roman" w:hAnsiTheme="minorHAnsi" w:cstheme="minorHAnsi"/>
          <w:b/>
          <w:color w:val="2F5496" w:themeColor="accent1" w:themeShade="BF"/>
          <w:lang w:val="en-IN" w:eastAsia="en-IN"/>
        </w:rPr>
        <w:t>Medical)</w:t>
      </w:r>
      <w:r w:rsidR="0033035A" w:rsidRPr="001548A7">
        <w:rPr>
          <w:rFonts w:asciiTheme="minorHAnsi" w:eastAsia="Times New Roman" w:hAnsiTheme="minorHAnsi" w:cstheme="minorHAnsi"/>
          <w:b/>
          <w:color w:val="2F5496" w:themeColor="accent1" w:themeShade="BF"/>
          <w:lang w:val="en-IN" w:eastAsia="en-IN"/>
        </w:rPr>
        <w:t>: Qualitative Research</w:t>
      </w:r>
    </w:p>
    <w:p w14:paraId="0D1C8BE0" w14:textId="77777777" w:rsidR="00F70AB5" w:rsidRPr="001548A7" w:rsidRDefault="00F70AB5"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b/>
        </w:rPr>
      </w:pPr>
    </w:p>
    <w:p w14:paraId="1B2EBC23" w14:textId="77777777" w:rsidR="00F70AB5" w:rsidRPr="001548A7" w:rsidRDefault="00F70AB5"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b/>
        </w:rPr>
      </w:pPr>
      <w:r w:rsidRPr="001548A7">
        <w:rPr>
          <w:rFonts w:asciiTheme="minorHAnsi" w:hAnsiTheme="minorHAnsi" w:cstheme="minorHAnsi"/>
          <w:b/>
        </w:rPr>
        <w:t>Appointing Organisation</w:t>
      </w:r>
    </w:p>
    <w:p w14:paraId="6AF4412F" w14:textId="77777777" w:rsidR="00F70AB5" w:rsidRPr="001548A7" w:rsidRDefault="00F70AB5"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b/>
        </w:rPr>
      </w:pPr>
    </w:p>
    <w:p w14:paraId="3775AA4D" w14:textId="77777777" w:rsidR="00F70AB5" w:rsidRPr="001548A7" w:rsidRDefault="00F70AB5"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rPr>
      </w:pPr>
      <w:r w:rsidRPr="001548A7">
        <w:rPr>
          <w:rFonts w:asciiTheme="minorHAnsi" w:hAnsiTheme="minorHAnsi" w:cstheme="minorHAnsi"/>
        </w:rPr>
        <w:t>Tata Translational Cancer Research Centre</w:t>
      </w:r>
    </w:p>
    <w:p w14:paraId="38131A20" w14:textId="77777777" w:rsidR="00F70AB5" w:rsidRPr="001548A7" w:rsidRDefault="00F70AB5" w:rsidP="001548A7">
      <w:pPr>
        <w:widowControl w:val="0"/>
        <w:tabs>
          <w:tab w:val="left" w:pos="7230"/>
          <w:tab w:val="left" w:pos="7797"/>
        </w:tabs>
        <w:autoSpaceDE w:val="0"/>
        <w:autoSpaceDN w:val="0"/>
        <w:adjustRightInd w:val="0"/>
        <w:spacing w:line="360" w:lineRule="auto"/>
        <w:ind w:right="1949"/>
        <w:jc w:val="both"/>
        <w:rPr>
          <w:rFonts w:asciiTheme="minorHAnsi" w:hAnsiTheme="minorHAnsi" w:cstheme="minorHAnsi"/>
        </w:rPr>
      </w:pPr>
      <w:r w:rsidRPr="001548A7">
        <w:rPr>
          <w:rFonts w:asciiTheme="minorHAnsi" w:hAnsiTheme="minorHAnsi" w:cstheme="minorHAnsi"/>
        </w:rPr>
        <w:t>Tata Medical Centre, Kolkata</w:t>
      </w:r>
    </w:p>
    <w:p w14:paraId="4FDE0269" w14:textId="77777777" w:rsidR="00F70AB5" w:rsidRPr="001548A7" w:rsidRDefault="00F70AB5" w:rsidP="001548A7">
      <w:pPr>
        <w:widowControl w:val="0"/>
        <w:autoSpaceDE w:val="0"/>
        <w:autoSpaceDN w:val="0"/>
        <w:adjustRightInd w:val="0"/>
        <w:spacing w:line="360" w:lineRule="auto"/>
        <w:jc w:val="both"/>
        <w:rPr>
          <w:rFonts w:asciiTheme="minorHAnsi" w:hAnsiTheme="minorHAnsi" w:cstheme="minorHAnsi"/>
        </w:rPr>
      </w:pPr>
    </w:p>
    <w:p w14:paraId="130F463F" w14:textId="77777777" w:rsidR="00F70AB5" w:rsidRPr="001548A7" w:rsidRDefault="00F70AB5" w:rsidP="001548A7">
      <w:pPr>
        <w:widowControl w:val="0"/>
        <w:autoSpaceDE w:val="0"/>
        <w:autoSpaceDN w:val="0"/>
        <w:adjustRightInd w:val="0"/>
        <w:spacing w:line="360" w:lineRule="auto"/>
        <w:ind w:right="106"/>
        <w:jc w:val="both"/>
        <w:rPr>
          <w:rFonts w:asciiTheme="minorHAnsi" w:hAnsiTheme="minorHAnsi" w:cstheme="minorHAnsi"/>
          <w:b/>
          <w:bCs/>
        </w:rPr>
      </w:pPr>
      <w:r w:rsidRPr="001548A7">
        <w:rPr>
          <w:rFonts w:asciiTheme="minorHAnsi" w:hAnsiTheme="minorHAnsi" w:cstheme="minorHAnsi"/>
          <w:b/>
          <w:bCs/>
        </w:rPr>
        <w:t>The Tata Medical Centre and the Tata Translational Cancer Research Centre</w:t>
      </w:r>
    </w:p>
    <w:p w14:paraId="4C069908" w14:textId="77777777" w:rsidR="00F70AB5" w:rsidRPr="001548A7" w:rsidRDefault="00F70AB5" w:rsidP="001548A7">
      <w:pPr>
        <w:widowControl w:val="0"/>
        <w:autoSpaceDE w:val="0"/>
        <w:autoSpaceDN w:val="0"/>
        <w:adjustRightInd w:val="0"/>
        <w:spacing w:line="360" w:lineRule="auto"/>
        <w:ind w:right="106"/>
        <w:jc w:val="both"/>
        <w:rPr>
          <w:rFonts w:asciiTheme="minorHAnsi" w:hAnsiTheme="minorHAnsi" w:cstheme="minorHAnsi"/>
        </w:rPr>
      </w:pPr>
    </w:p>
    <w:p w14:paraId="34299FF3" w14:textId="77777777" w:rsidR="00F70AB5" w:rsidRPr="001548A7" w:rsidRDefault="00F70AB5" w:rsidP="001548A7">
      <w:pPr>
        <w:widowControl w:val="0"/>
        <w:autoSpaceDE w:val="0"/>
        <w:autoSpaceDN w:val="0"/>
        <w:adjustRightInd w:val="0"/>
        <w:spacing w:line="360" w:lineRule="auto"/>
        <w:jc w:val="both"/>
        <w:rPr>
          <w:rFonts w:asciiTheme="minorHAnsi" w:hAnsiTheme="minorHAnsi" w:cstheme="minorHAnsi"/>
          <w:spacing w:val="1"/>
        </w:rPr>
      </w:pPr>
      <w:r w:rsidRPr="001548A7">
        <w:rPr>
          <w:rFonts w:asciiTheme="minorHAnsi" w:hAnsiTheme="minorHAnsi" w:cstheme="minorHAnsi"/>
          <w:spacing w:val="1"/>
        </w:rPr>
        <w:t xml:space="preserve">The Tata Medical Centre (TMC) is a multispecialty institution for tertiary cancer care based in New Town, Kolkata. At TMC, clinical and research activities are integrated to provide state-of-the-art care for patients with cancer. This integration is enabled by the Tata Translational Cancer Research Centre (TTCRC), the research arm of TMC. TTCRC is within a dedicated academic space and spread over 3 floors. At TTCRC, a multidisciplinary team of clinicians, scientists, academics and industry professionals collaborate to develop a systems medicine approach in cancer research. This approach is focussed on developing innovative, indigenous, cost-effective and equitable strategies to improve cancer diagnosis; develop treatments that match disease characteristics and are adapted to treatment response; and, identify prognostic and predictive disease biomarkers. These strategies are multi-dimensional and involve an iterative pathway that include clinical studies, high-throughput laboratory investigations, computational strategies to integrate, analyse and model data, hypothesis-based pre-clinical studies and evidence-based translation of findings to clinical practice. For additional information on work at TTCRC, visit </w:t>
      </w:r>
      <w:hyperlink r:id="rId7" w:history="1">
        <w:r w:rsidRPr="001548A7">
          <w:rPr>
            <w:rStyle w:val="Hyperlink"/>
            <w:rFonts w:asciiTheme="minorHAnsi" w:hAnsiTheme="minorHAnsi" w:cstheme="minorHAnsi"/>
            <w:spacing w:val="1"/>
          </w:rPr>
          <w:t>https://tinyurl.com/TTCRC-systems-medicine</w:t>
        </w:r>
      </w:hyperlink>
      <w:r w:rsidRPr="001548A7">
        <w:rPr>
          <w:rFonts w:asciiTheme="minorHAnsi" w:hAnsiTheme="minorHAnsi" w:cstheme="minorHAnsi"/>
          <w:spacing w:val="1"/>
        </w:rPr>
        <w:t xml:space="preserve"> and </w:t>
      </w:r>
      <w:hyperlink r:id="rId8" w:history="1">
        <w:r w:rsidRPr="001548A7">
          <w:rPr>
            <w:rStyle w:val="Hyperlink"/>
            <w:rFonts w:asciiTheme="minorHAnsi" w:hAnsiTheme="minorHAnsi" w:cstheme="minorHAnsi"/>
            <w:spacing w:val="1"/>
          </w:rPr>
          <w:t>https://tinyurl.com/TTCRC-childhood-ALL</w:t>
        </w:r>
      </w:hyperlink>
      <w:r w:rsidRPr="001548A7">
        <w:rPr>
          <w:rFonts w:asciiTheme="minorHAnsi" w:hAnsiTheme="minorHAnsi" w:cstheme="minorHAnsi"/>
          <w:spacing w:val="1"/>
        </w:rPr>
        <w:t>.</w:t>
      </w:r>
    </w:p>
    <w:p w14:paraId="3BE9F12A" w14:textId="77777777" w:rsidR="00F70AB5" w:rsidRPr="001548A7" w:rsidRDefault="00F70AB5" w:rsidP="001548A7">
      <w:pPr>
        <w:spacing w:line="360" w:lineRule="auto"/>
        <w:jc w:val="both"/>
        <w:rPr>
          <w:rFonts w:asciiTheme="minorHAnsi" w:hAnsiTheme="minorHAnsi" w:cstheme="minorHAnsi"/>
        </w:rPr>
      </w:pPr>
    </w:p>
    <w:p w14:paraId="60EBFB2D" w14:textId="77777777" w:rsidR="001F2CA9" w:rsidRPr="001548A7" w:rsidRDefault="001F2CA9" w:rsidP="001548A7">
      <w:pPr>
        <w:spacing w:line="360" w:lineRule="auto"/>
        <w:jc w:val="both"/>
        <w:rPr>
          <w:rFonts w:asciiTheme="minorHAnsi" w:eastAsia="Times New Roman" w:hAnsiTheme="minorHAnsi" w:cstheme="minorHAnsi"/>
          <w:color w:val="000000" w:themeColor="text1"/>
          <w:lang w:val="en-IN" w:eastAsia="en-IN"/>
        </w:rPr>
      </w:pPr>
      <w:r w:rsidRPr="001548A7">
        <w:rPr>
          <w:rFonts w:asciiTheme="minorHAnsi" w:hAnsiTheme="minorHAnsi" w:cstheme="minorHAnsi"/>
          <w:spacing w:val="1"/>
        </w:rPr>
        <w:t xml:space="preserve">We have a dedicated Clinical Trials Unit, which works alongside the clinical team to run clinical trials and national and International collaborative projects. This post is for the multicentre study “Improving Survival in Childhood Acute Lymphoblastic Leukemia in India (ISCALL): ICiCLe Implementation Study”. The Project Technical Support role in study coordination is essential for maintaining the integrity and efficiency of clinical studies. This position requires a proactive, knowledgeable individual who can ensure that all aspects of the study are conducted in compliance </w:t>
      </w:r>
      <w:r w:rsidRPr="001548A7">
        <w:rPr>
          <w:rFonts w:asciiTheme="minorHAnsi" w:hAnsiTheme="minorHAnsi" w:cstheme="minorHAnsi"/>
          <w:spacing w:val="1"/>
        </w:rPr>
        <w:lastRenderedPageBreak/>
        <w:t>with regulatory standards, thereby contributing significantly to the successful execution and completion of the study</w:t>
      </w:r>
      <w:r w:rsidRPr="001548A7">
        <w:rPr>
          <w:rFonts w:asciiTheme="minorHAnsi" w:hAnsiTheme="minorHAnsi" w:cstheme="minorHAnsi"/>
          <w:color w:val="0D0D0D"/>
          <w:shd w:val="clear" w:color="auto" w:fill="FFFFFF"/>
        </w:rPr>
        <w:t>.</w:t>
      </w:r>
    </w:p>
    <w:p w14:paraId="56B103C6" w14:textId="77777777" w:rsidR="00D94997" w:rsidRPr="001548A7" w:rsidRDefault="00D94997" w:rsidP="001548A7">
      <w:pPr>
        <w:spacing w:line="360" w:lineRule="auto"/>
        <w:jc w:val="both"/>
        <w:rPr>
          <w:rFonts w:asciiTheme="minorHAnsi" w:eastAsia="Times New Roman" w:hAnsiTheme="minorHAnsi" w:cstheme="minorHAnsi"/>
          <w:b/>
          <w:lang w:val="en-IN" w:eastAsia="en-IN"/>
        </w:rPr>
      </w:pPr>
    </w:p>
    <w:p w14:paraId="5FEAB113" w14:textId="77777777" w:rsidR="00DD2ACD" w:rsidRPr="001548A7" w:rsidRDefault="00DD2ACD" w:rsidP="001548A7">
      <w:pPr>
        <w:spacing w:line="360" w:lineRule="auto"/>
        <w:jc w:val="both"/>
        <w:rPr>
          <w:rFonts w:asciiTheme="minorHAnsi" w:eastAsia="Times New Roman" w:hAnsiTheme="minorHAnsi" w:cstheme="minorHAnsi"/>
          <w:b/>
          <w:lang w:val="en-IN" w:eastAsia="en-IN"/>
        </w:rPr>
      </w:pPr>
    </w:p>
    <w:p w14:paraId="49980031" w14:textId="77777777" w:rsidR="00DD2ACD" w:rsidRPr="001548A7" w:rsidRDefault="00DD2ACD" w:rsidP="001548A7">
      <w:pPr>
        <w:spacing w:line="360" w:lineRule="auto"/>
        <w:jc w:val="both"/>
        <w:rPr>
          <w:rFonts w:asciiTheme="minorHAnsi" w:eastAsia="Times New Roman" w:hAnsiTheme="minorHAnsi" w:cstheme="minorHAnsi"/>
          <w:b/>
          <w:lang w:val="en-IN" w:eastAsia="en-IN"/>
        </w:rPr>
      </w:pPr>
    </w:p>
    <w:p w14:paraId="62729115" w14:textId="77777777" w:rsidR="00D94997" w:rsidRPr="001548A7" w:rsidRDefault="00D94997" w:rsidP="001548A7">
      <w:pPr>
        <w:spacing w:line="360" w:lineRule="auto"/>
        <w:jc w:val="both"/>
        <w:rPr>
          <w:rFonts w:asciiTheme="minorHAnsi" w:eastAsia="Times New Roman" w:hAnsiTheme="minorHAnsi" w:cstheme="minorHAnsi"/>
          <w:b/>
          <w:lang w:val="en-IN" w:eastAsia="en-IN"/>
        </w:rPr>
      </w:pPr>
    </w:p>
    <w:p w14:paraId="6034B682" w14:textId="77777777" w:rsidR="00F70AB5" w:rsidRPr="001548A7" w:rsidRDefault="00F70AB5" w:rsidP="001548A7">
      <w:pPr>
        <w:spacing w:line="360" w:lineRule="auto"/>
        <w:jc w:val="both"/>
        <w:rPr>
          <w:rFonts w:asciiTheme="minorHAnsi" w:eastAsia="Times New Roman" w:hAnsiTheme="minorHAnsi" w:cstheme="minorHAnsi"/>
          <w:b/>
          <w:lang w:val="en-IN" w:eastAsia="en-IN"/>
        </w:rPr>
      </w:pPr>
      <w:r w:rsidRPr="001548A7">
        <w:rPr>
          <w:rFonts w:asciiTheme="minorHAnsi" w:eastAsia="Times New Roman" w:hAnsiTheme="minorHAnsi" w:cstheme="minorHAnsi"/>
          <w:b/>
          <w:lang w:val="en-IN" w:eastAsia="en-IN"/>
        </w:rPr>
        <w:t>Primary Responsibilities:</w:t>
      </w:r>
    </w:p>
    <w:p w14:paraId="28826BD2" w14:textId="77777777" w:rsidR="001F2CA9" w:rsidRPr="001548A7" w:rsidRDefault="001F2CA9" w:rsidP="001548A7">
      <w:pPr>
        <w:pStyle w:val="ListParagraph"/>
        <w:numPr>
          <w:ilvl w:val="0"/>
          <w:numId w:val="9"/>
        </w:numPr>
        <w:spacing w:line="360" w:lineRule="auto"/>
        <w:jc w:val="both"/>
        <w:rPr>
          <w:rFonts w:asciiTheme="minorHAnsi" w:hAnsiTheme="minorHAnsi" w:cstheme="minorHAnsi"/>
          <w:b/>
        </w:rPr>
      </w:pPr>
      <w:r w:rsidRPr="001548A7">
        <w:rPr>
          <w:rFonts w:asciiTheme="minorHAnsi" w:hAnsiTheme="minorHAnsi" w:cstheme="minorHAnsi"/>
          <w:b/>
        </w:rPr>
        <w:t>Research Design &amp; Site Management</w:t>
      </w:r>
    </w:p>
    <w:p w14:paraId="2E6F1FF9" w14:textId="2215F181" w:rsidR="001F2CA9" w:rsidRPr="001548A7" w:rsidRDefault="001F2CA9" w:rsidP="001548A7">
      <w:pPr>
        <w:pStyle w:val="ListParagraph"/>
        <w:numPr>
          <w:ilvl w:val="0"/>
          <w:numId w:val="10"/>
        </w:numPr>
        <w:spacing w:line="360" w:lineRule="auto"/>
        <w:jc w:val="both"/>
        <w:rPr>
          <w:rFonts w:asciiTheme="minorHAnsi" w:hAnsiTheme="minorHAnsi" w:cstheme="minorHAnsi"/>
        </w:rPr>
      </w:pPr>
      <w:r w:rsidRPr="001548A7">
        <w:rPr>
          <w:rFonts w:asciiTheme="minorHAnsi" w:hAnsiTheme="minorHAnsi" w:cstheme="minorHAnsi"/>
          <w:b/>
          <w:bCs/>
        </w:rPr>
        <w:t>Design &amp; Development:</w:t>
      </w:r>
      <w:r w:rsidRPr="001548A7">
        <w:rPr>
          <w:rFonts w:asciiTheme="minorHAnsi" w:hAnsiTheme="minorHAnsi" w:cstheme="minorHAnsi"/>
        </w:rPr>
        <w:t xml:space="preserve"> Assist in the design and development of </w:t>
      </w:r>
      <w:r w:rsidR="00590AE9" w:rsidRPr="001548A7">
        <w:rPr>
          <w:rFonts w:asciiTheme="minorHAnsi" w:hAnsiTheme="minorHAnsi" w:cstheme="minorHAnsi"/>
        </w:rPr>
        <w:t xml:space="preserve">qualitative </w:t>
      </w:r>
      <w:r w:rsidRPr="001548A7">
        <w:rPr>
          <w:rFonts w:asciiTheme="minorHAnsi" w:hAnsiTheme="minorHAnsi" w:cstheme="minorHAnsi"/>
        </w:rPr>
        <w:t>research projects, focusing on research methodology and implementation strategies.</w:t>
      </w:r>
    </w:p>
    <w:p w14:paraId="782A4E46" w14:textId="19605DAF" w:rsidR="001F2CA9" w:rsidRPr="001548A7" w:rsidRDefault="001F2CA9" w:rsidP="001548A7">
      <w:pPr>
        <w:pStyle w:val="ListParagraph"/>
        <w:numPr>
          <w:ilvl w:val="0"/>
          <w:numId w:val="10"/>
        </w:numPr>
        <w:spacing w:line="360" w:lineRule="auto"/>
        <w:jc w:val="both"/>
        <w:rPr>
          <w:rFonts w:asciiTheme="minorHAnsi" w:hAnsiTheme="minorHAnsi" w:cstheme="minorHAnsi"/>
        </w:rPr>
      </w:pPr>
      <w:r w:rsidRPr="001548A7">
        <w:rPr>
          <w:rFonts w:asciiTheme="minorHAnsi" w:hAnsiTheme="minorHAnsi" w:cstheme="minorHAnsi"/>
          <w:b/>
          <w:bCs/>
        </w:rPr>
        <w:t>Training &amp; Education:</w:t>
      </w:r>
      <w:r w:rsidRPr="001548A7">
        <w:rPr>
          <w:rFonts w:asciiTheme="minorHAnsi" w:hAnsiTheme="minorHAnsi" w:cstheme="minorHAnsi"/>
        </w:rPr>
        <w:t xml:space="preserve"> Organise and manage comprehensive training programs (workshops/seminars) for personnel regarding study protocols and data collection</w:t>
      </w:r>
      <w:r w:rsidR="00590AE9" w:rsidRPr="001548A7">
        <w:rPr>
          <w:rFonts w:asciiTheme="minorHAnsi" w:hAnsiTheme="minorHAnsi" w:cstheme="minorHAnsi"/>
        </w:rPr>
        <w:t xml:space="preserve"> in the domain of qualitative research</w:t>
      </w:r>
      <w:r w:rsidRPr="001548A7">
        <w:rPr>
          <w:rFonts w:asciiTheme="minorHAnsi" w:hAnsiTheme="minorHAnsi" w:cstheme="minorHAnsi"/>
        </w:rPr>
        <w:t>.</w:t>
      </w:r>
    </w:p>
    <w:p w14:paraId="0A09C3D3" w14:textId="77777777" w:rsidR="001F2CA9" w:rsidRPr="001548A7" w:rsidRDefault="001F2CA9" w:rsidP="001548A7">
      <w:pPr>
        <w:pStyle w:val="ListParagraph"/>
        <w:numPr>
          <w:ilvl w:val="0"/>
          <w:numId w:val="10"/>
        </w:numPr>
        <w:spacing w:line="360" w:lineRule="auto"/>
        <w:jc w:val="both"/>
        <w:rPr>
          <w:rFonts w:asciiTheme="minorHAnsi" w:hAnsiTheme="minorHAnsi" w:cstheme="minorHAnsi"/>
        </w:rPr>
      </w:pPr>
      <w:r w:rsidRPr="001548A7">
        <w:rPr>
          <w:rFonts w:asciiTheme="minorHAnsi" w:hAnsiTheme="minorHAnsi" w:cstheme="minorHAnsi"/>
          <w:b/>
          <w:bCs/>
        </w:rPr>
        <w:t>Material Innovation:</w:t>
      </w:r>
      <w:r w:rsidRPr="001548A7">
        <w:rPr>
          <w:rFonts w:asciiTheme="minorHAnsi" w:hAnsiTheme="minorHAnsi" w:cstheme="minorHAnsi"/>
        </w:rPr>
        <w:t xml:space="preserve"> Develop innovative training materials and delivery methods to enhance staff understanding and compliance.</w:t>
      </w:r>
    </w:p>
    <w:p w14:paraId="33AA3AD0" w14:textId="77777777" w:rsidR="001F2CA9" w:rsidRPr="001548A7" w:rsidRDefault="001F2CA9" w:rsidP="001548A7">
      <w:pPr>
        <w:pStyle w:val="ListParagraph"/>
        <w:spacing w:line="360" w:lineRule="auto"/>
        <w:jc w:val="both"/>
        <w:rPr>
          <w:rFonts w:asciiTheme="minorHAnsi" w:hAnsiTheme="minorHAnsi" w:cstheme="minorHAnsi"/>
        </w:rPr>
      </w:pPr>
    </w:p>
    <w:p w14:paraId="249F0A24" w14:textId="77777777" w:rsidR="001F2CA9" w:rsidRPr="001548A7" w:rsidRDefault="001F2CA9" w:rsidP="001548A7">
      <w:pPr>
        <w:pStyle w:val="ListParagraph"/>
        <w:numPr>
          <w:ilvl w:val="0"/>
          <w:numId w:val="9"/>
        </w:numPr>
        <w:spacing w:line="360" w:lineRule="auto"/>
        <w:jc w:val="both"/>
        <w:rPr>
          <w:rFonts w:asciiTheme="minorHAnsi" w:hAnsiTheme="minorHAnsi" w:cstheme="minorHAnsi"/>
          <w:b/>
        </w:rPr>
      </w:pPr>
      <w:r w:rsidRPr="001548A7">
        <w:rPr>
          <w:rFonts w:asciiTheme="minorHAnsi" w:hAnsiTheme="minorHAnsi" w:cstheme="minorHAnsi"/>
          <w:b/>
        </w:rPr>
        <w:t>Qualitative Data Analysis</w:t>
      </w:r>
    </w:p>
    <w:p w14:paraId="0454D2FC" w14:textId="77777777" w:rsidR="001F2CA9" w:rsidRPr="001548A7" w:rsidRDefault="001F2CA9" w:rsidP="001548A7">
      <w:pPr>
        <w:pStyle w:val="ListParagraph"/>
        <w:numPr>
          <w:ilvl w:val="0"/>
          <w:numId w:val="11"/>
        </w:numPr>
        <w:spacing w:line="360" w:lineRule="auto"/>
        <w:jc w:val="both"/>
        <w:rPr>
          <w:rFonts w:asciiTheme="minorHAnsi" w:hAnsiTheme="minorHAnsi" w:cstheme="minorHAnsi"/>
        </w:rPr>
      </w:pPr>
      <w:r w:rsidRPr="001548A7">
        <w:rPr>
          <w:rFonts w:asciiTheme="minorHAnsi" w:hAnsiTheme="minorHAnsi" w:cstheme="minorHAnsi"/>
          <w:b/>
          <w:bCs/>
        </w:rPr>
        <w:t>Thematic Analysis:</w:t>
      </w:r>
      <w:r w:rsidRPr="001548A7">
        <w:rPr>
          <w:rFonts w:asciiTheme="minorHAnsi" w:hAnsiTheme="minorHAnsi" w:cstheme="minorHAnsi"/>
        </w:rPr>
        <w:t xml:space="preserve"> </w:t>
      </w:r>
      <w:proofErr w:type="spellStart"/>
      <w:r w:rsidRPr="001548A7">
        <w:rPr>
          <w:rFonts w:asciiTheme="minorHAnsi" w:hAnsiTheme="minorHAnsi" w:cstheme="minorHAnsi"/>
        </w:rPr>
        <w:t>Analyze</w:t>
      </w:r>
      <w:proofErr w:type="spellEnd"/>
      <w:r w:rsidRPr="001548A7">
        <w:rPr>
          <w:rFonts w:asciiTheme="minorHAnsi" w:hAnsiTheme="minorHAnsi" w:cstheme="minorHAnsi"/>
        </w:rPr>
        <w:t xml:space="preserve"> interview transcripts, focus group discussions (FGDs), and open-ended survey responses to identify key patterns, themes, and insights.</w:t>
      </w:r>
    </w:p>
    <w:p w14:paraId="452EC119" w14:textId="383C853C" w:rsidR="001F2CA9" w:rsidRPr="001548A7" w:rsidRDefault="001F2CA9" w:rsidP="001548A7">
      <w:pPr>
        <w:pStyle w:val="ListParagraph"/>
        <w:numPr>
          <w:ilvl w:val="0"/>
          <w:numId w:val="11"/>
        </w:numPr>
        <w:spacing w:line="360" w:lineRule="auto"/>
        <w:jc w:val="both"/>
        <w:rPr>
          <w:rFonts w:asciiTheme="minorHAnsi" w:hAnsiTheme="minorHAnsi" w:cstheme="minorHAnsi"/>
        </w:rPr>
      </w:pPr>
      <w:r w:rsidRPr="001548A7">
        <w:rPr>
          <w:rFonts w:asciiTheme="minorHAnsi" w:hAnsiTheme="minorHAnsi" w:cstheme="minorHAnsi"/>
          <w:b/>
          <w:bCs/>
        </w:rPr>
        <w:t>Detailed Assessment:</w:t>
      </w:r>
      <w:r w:rsidRPr="001548A7">
        <w:rPr>
          <w:rFonts w:asciiTheme="minorHAnsi" w:hAnsiTheme="minorHAnsi" w:cstheme="minorHAnsi"/>
        </w:rPr>
        <w:t xml:space="preserve"> Carry out detailed analysis of information collected from surveys and FGDs using appropriate qualitative data analysis tools (e.g., NVivo o</w:t>
      </w:r>
      <w:r w:rsidR="00784622" w:rsidRPr="001548A7">
        <w:rPr>
          <w:rFonts w:asciiTheme="minorHAnsi" w:hAnsiTheme="minorHAnsi" w:cstheme="minorHAnsi"/>
        </w:rPr>
        <w:t xml:space="preserve">r </w:t>
      </w:r>
      <w:r w:rsidRPr="001548A7">
        <w:rPr>
          <w:rFonts w:asciiTheme="minorHAnsi" w:hAnsiTheme="minorHAnsi" w:cstheme="minorHAnsi"/>
        </w:rPr>
        <w:t>MAXQDA).</w:t>
      </w:r>
    </w:p>
    <w:p w14:paraId="2DB2B4B9" w14:textId="77777777" w:rsidR="001F2CA9" w:rsidRPr="001548A7" w:rsidRDefault="001F2CA9" w:rsidP="001548A7">
      <w:pPr>
        <w:pStyle w:val="ListParagraph"/>
        <w:numPr>
          <w:ilvl w:val="0"/>
          <w:numId w:val="11"/>
        </w:numPr>
        <w:spacing w:line="360" w:lineRule="auto"/>
        <w:jc w:val="both"/>
        <w:rPr>
          <w:rFonts w:asciiTheme="minorHAnsi" w:hAnsiTheme="minorHAnsi" w:cstheme="minorHAnsi"/>
          <w:b/>
        </w:rPr>
      </w:pPr>
      <w:r w:rsidRPr="001548A7">
        <w:rPr>
          <w:rFonts w:asciiTheme="minorHAnsi" w:hAnsiTheme="minorHAnsi" w:cstheme="minorHAnsi"/>
          <w:b/>
          <w:bCs/>
        </w:rPr>
        <w:t>Data Accuracy:</w:t>
      </w:r>
      <w:r w:rsidRPr="001548A7">
        <w:rPr>
          <w:rFonts w:asciiTheme="minorHAnsi" w:hAnsiTheme="minorHAnsi" w:cstheme="minorHAnsi"/>
        </w:rPr>
        <w:t xml:space="preserve"> Ensure the accuracy, integrity, and ethical handling of all research data throughout the analysis process.</w:t>
      </w:r>
    </w:p>
    <w:p w14:paraId="3BCBF27A" w14:textId="77777777" w:rsidR="001F2CA9" w:rsidRPr="001548A7" w:rsidRDefault="001F2CA9" w:rsidP="001548A7">
      <w:pPr>
        <w:pStyle w:val="ListParagraph"/>
        <w:spacing w:line="360" w:lineRule="auto"/>
        <w:jc w:val="both"/>
        <w:rPr>
          <w:rFonts w:asciiTheme="minorHAnsi" w:hAnsiTheme="minorHAnsi" w:cstheme="minorHAnsi"/>
          <w:b/>
        </w:rPr>
      </w:pPr>
    </w:p>
    <w:p w14:paraId="1A2200EC" w14:textId="77777777" w:rsidR="001F2CA9" w:rsidRPr="001548A7" w:rsidRDefault="001F2CA9" w:rsidP="001548A7">
      <w:pPr>
        <w:pStyle w:val="ListParagraph"/>
        <w:numPr>
          <w:ilvl w:val="0"/>
          <w:numId w:val="9"/>
        </w:numPr>
        <w:spacing w:line="360" w:lineRule="auto"/>
        <w:jc w:val="both"/>
        <w:rPr>
          <w:rFonts w:asciiTheme="minorHAnsi" w:hAnsiTheme="minorHAnsi" w:cstheme="minorHAnsi"/>
          <w:b/>
        </w:rPr>
      </w:pPr>
      <w:r w:rsidRPr="001548A7">
        <w:rPr>
          <w:rFonts w:asciiTheme="minorHAnsi" w:hAnsiTheme="minorHAnsi" w:cstheme="minorHAnsi"/>
          <w:b/>
        </w:rPr>
        <w:t>Reporting, Compliance &amp; Dissemination</w:t>
      </w:r>
    </w:p>
    <w:p w14:paraId="258A25F8" w14:textId="77777777" w:rsidR="001F2CA9" w:rsidRPr="001548A7" w:rsidRDefault="001F2CA9" w:rsidP="001548A7">
      <w:pPr>
        <w:pStyle w:val="ListParagraph"/>
        <w:numPr>
          <w:ilvl w:val="0"/>
          <w:numId w:val="12"/>
        </w:numPr>
        <w:spacing w:line="360" w:lineRule="auto"/>
        <w:jc w:val="both"/>
        <w:rPr>
          <w:rFonts w:asciiTheme="minorHAnsi" w:hAnsiTheme="minorHAnsi" w:cstheme="minorHAnsi"/>
        </w:rPr>
      </w:pPr>
      <w:r w:rsidRPr="001548A7">
        <w:rPr>
          <w:rFonts w:asciiTheme="minorHAnsi" w:hAnsiTheme="minorHAnsi" w:cstheme="minorHAnsi"/>
          <w:b/>
          <w:bCs/>
        </w:rPr>
        <w:t>Technical Reporting:</w:t>
      </w:r>
      <w:r w:rsidRPr="001548A7">
        <w:rPr>
          <w:rFonts w:asciiTheme="minorHAnsi" w:hAnsiTheme="minorHAnsi" w:cstheme="minorHAnsi"/>
        </w:rPr>
        <w:t xml:space="preserve"> Prepare comprehensive research reports, summaries, and presentations of findings for stakeholders and multidisciplinary teams.</w:t>
      </w:r>
    </w:p>
    <w:p w14:paraId="3FDF5277" w14:textId="77777777" w:rsidR="001F2CA9" w:rsidRPr="001548A7" w:rsidRDefault="001F2CA9" w:rsidP="001548A7">
      <w:pPr>
        <w:pStyle w:val="ListParagraph"/>
        <w:numPr>
          <w:ilvl w:val="0"/>
          <w:numId w:val="12"/>
        </w:numPr>
        <w:spacing w:line="360" w:lineRule="auto"/>
        <w:jc w:val="both"/>
        <w:rPr>
          <w:rFonts w:asciiTheme="minorHAnsi" w:eastAsiaTheme="minorHAnsi" w:hAnsiTheme="minorHAnsi" w:cstheme="minorHAnsi"/>
          <w:b/>
          <w:lang w:val="en-GB" w:eastAsia="en-GB"/>
        </w:rPr>
      </w:pPr>
      <w:r w:rsidRPr="001548A7">
        <w:rPr>
          <w:rFonts w:asciiTheme="minorHAnsi" w:hAnsiTheme="minorHAnsi" w:cstheme="minorHAnsi"/>
          <w:b/>
          <w:bCs/>
        </w:rPr>
        <w:t>Strategic Dissemination:</w:t>
      </w:r>
      <w:r w:rsidRPr="001548A7">
        <w:rPr>
          <w:rFonts w:asciiTheme="minorHAnsi" w:hAnsiTheme="minorHAnsi" w:cstheme="minorHAnsi"/>
        </w:rPr>
        <w:t xml:space="preserve"> Coordinate available data and develop a strategic plan for its dissemination to the wider research community.</w:t>
      </w:r>
    </w:p>
    <w:p w14:paraId="756B81FC" w14:textId="77777777" w:rsidR="001F2CA9" w:rsidRPr="001548A7" w:rsidRDefault="001F2CA9" w:rsidP="001548A7">
      <w:pPr>
        <w:pStyle w:val="ListParagraph"/>
        <w:numPr>
          <w:ilvl w:val="0"/>
          <w:numId w:val="12"/>
        </w:numPr>
        <w:spacing w:before="100" w:beforeAutospacing="1" w:after="100" w:afterAutospacing="1"/>
        <w:jc w:val="both"/>
        <w:rPr>
          <w:rFonts w:asciiTheme="minorHAnsi" w:hAnsiTheme="minorHAnsi" w:cstheme="minorHAnsi"/>
        </w:rPr>
      </w:pPr>
      <w:r w:rsidRPr="001548A7">
        <w:rPr>
          <w:rFonts w:asciiTheme="minorHAnsi" w:hAnsiTheme="minorHAnsi" w:cstheme="minorHAnsi"/>
          <w:b/>
          <w:bCs/>
        </w:rPr>
        <w:t>Multidisciplinary Collaboration:</w:t>
      </w:r>
      <w:r w:rsidRPr="001548A7">
        <w:rPr>
          <w:rFonts w:asciiTheme="minorHAnsi" w:hAnsiTheme="minorHAnsi" w:cstheme="minorHAnsi"/>
        </w:rPr>
        <w:t xml:space="preserve"> Collaborate closely with investigators, researchers, data managers, and analysts to ensure project goals are met.</w:t>
      </w:r>
    </w:p>
    <w:p w14:paraId="5C1B9476" w14:textId="77777777" w:rsidR="00B439C7" w:rsidRPr="001548A7" w:rsidRDefault="00B439C7" w:rsidP="001548A7">
      <w:pPr>
        <w:pStyle w:val="ListParagraph"/>
        <w:spacing w:line="360" w:lineRule="auto"/>
        <w:ind w:hanging="720"/>
        <w:jc w:val="both"/>
        <w:rPr>
          <w:rFonts w:asciiTheme="minorHAnsi" w:hAnsiTheme="minorHAnsi" w:cstheme="minorHAnsi"/>
          <w:b/>
          <w:spacing w:val="1"/>
        </w:rPr>
      </w:pPr>
    </w:p>
    <w:p w14:paraId="7B856CBB" w14:textId="7223AF46" w:rsidR="005D75A9" w:rsidRPr="001548A7" w:rsidRDefault="008E6299" w:rsidP="001548A7">
      <w:pPr>
        <w:pStyle w:val="ListParagraph"/>
        <w:spacing w:line="360" w:lineRule="auto"/>
        <w:ind w:hanging="720"/>
        <w:jc w:val="both"/>
        <w:rPr>
          <w:rFonts w:asciiTheme="minorHAnsi" w:hAnsiTheme="minorHAnsi" w:cstheme="minorHAnsi"/>
          <w:b/>
        </w:rPr>
      </w:pPr>
      <w:r w:rsidRPr="001548A7">
        <w:rPr>
          <w:rFonts w:asciiTheme="minorHAnsi" w:hAnsiTheme="minorHAnsi" w:cstheme="minorHAnsi"/>
          <w:b/>
          <w:spacing w:val="1"/>
        </w:rPr>
        <w:t>Minimum Essential Qualifications</w:t>
      </w:r>
      <w:r w:rsidR="00F70AB5" w:rsidRPr="001548A7">
        <w:rPr>
          <w:rFonts w:asciiTheme="minorHAnsi" w:hAnsiTheme="minorHAnsi" w:cstheme="minorHAnsi"/>
          <w:b/>
          <w:spacing w:val="1"/>
        </w:rPr>
        <w:t>:</w:t>
      </w:r>
    </w:p>
    <w:p w14:paraId="48A945E2" w14:textId="3E462718" w:rsidR="007311F2" w:rsidRPr="001548A7" w:rsidRDefault="00E422CD" w:rsidP="001548A7">
      <w:pPr>
        <w:pStyle w:val="ListParagraph"/>
        <w:numPr>
          <w:ilvl w:val="0"/>
          <w:numId w:val="2"/>
        </w:numPr>
        <w:spacing w:line="360" w:lineRule="auto"/>
        <w:jc w:val="both"/>
        <w:rPr>
          <w:rFonts w:asciiTheme="minorHAnsi" w:hAnsiTheme="minorHAnsi" w:cstheme="minorHAnsi"/>
          <w:spacing w:val="1"/>
        </w:rPr>
      </w:pPr>
      <w:r w:rsidRPr="001548A7">
        <w:rPr>
          <w:rFonts w:asciiTheme="minorHAnsi" w:hAnsiTheme="minorHAnsi" w:cstheme="minorHAnsi"/>
          <w:spacing w:val="1"/>
        </w:rPr>
        <w:t xml:space="preserve">First </w:t>
      </w:r>
      <w:r w:rsidR="00F10468" w:rsidRPr="001548A7">
        <w:rPr>
          <w:rFonts w:asciiTheme="minorHAnsi" w:hAnsiTheme="minorHAnsi" w:cstheme="minorHAnsi"/>
          <w:spacing w:val="1"/>
        </w:rPr>
        <w:t>C</w:t>
      </w:r>
      <w:r w:rsidRPr="001548A7">
        <w:rPr>
          <w:rFonts w:asciiTheme="minorHAnsi" w:hAnsiTheme="minorHAnsi" w:cstheme="minorHAnsi"/>
          <w:spacing w:val="1"/>
        </w:rPr>
        <w:t xml:space="preserve">lass </w:t>
      </w:r>
      <w:r w:rsidR="00F10468" w:rsidRPr="001548A7">
        <w:rPr>
          <w:rFonts w:asciiTheme="minorHAnsi" w:hAnsiTheme="minorHAnsi" w:cstheme="minorHAnsi"/>
          <w:spacing w:val="1"/>
        </w:rPr>
        <w:t>P</w:t>
      </w:r>
      <w:r w:rsidRPr="001548A7">
        <w:rPr>
          <w:rFonts w:asciiTheme="minorHAnsi" w:hAnsiTheme="minorHAnsi" w:cstheme="minorHAnsi"/>
          <w:spacing w:val="1"/>
        </w:rPr>
        <w:t>ost</w:t>
      </w:r>
      <w:r w:rsidR="00F10468" w:rsidRPr="001548A7">
        <w:rPr>
          <w:rFonts w:asciiTheme="minorHAnsi" w:hAnsiTheme="minorHAnsi" w:cstheme="minorHAnsi"/>
          <w:spacing w:val="1"/>
        </w:rPr>
        <w:t xml:space="preserve"> G</w:t>
      </w:r>
      <w:r w:rsidRPr="001548A7">
        <w:rPr>
          <w:rFonts w:asciiTheme="minorHAnsi" w:hAnsiTheme="minorHAnsi" w:cstheme="minorHAnsi"/>
          <w:spacing w:val="1"/>
        </w:rPr>
        <w:t xml:space="preserve">raduate </w:t>
      </w:r>
      <w:r w:rsidR="00F10468" w:rsidRPr="001548A7">
        <w:rPr>
          <w:rFonts w:asciiTheme="minorHAnsi" w:hAnsiTheme="minorHAnsi" w:cstheme="minorHAnsi"/>
          <w:spacing w:val="1"/>
        </w:rPr>
        <w:t>D</w:t>
      </w:r>
      <w:r w:rsidRPr="001548A7">
        <w:rPr>
          <w:rFonts w:asciiTheme="minorHAnsi" w:hAnsiTheme="minorHAnsi" w:cstheme="minorHAnsi"/>
          <w:spacing w:val="1"/>
        </w:rPr>
        <w:t>egree, including integrated PG degrees</w:t>
      </w:r>
      <w:r w:rsidR="00543C6F" w:rsidRPr="001548A7">
        <w:rPr>
          <w:rFonts w:asciiTheme="minorHAnsi" w:hAnsiTheme="minorHAnsi" w:cstheme="minorHAnsi"/>
          <w:spacing w:val="1"/>
        </w:rPr>
        <w:t xml:space="preserve"> </w:t>
      </w:r>
      <w:r w:rsidR="00543C6F" w:rsidRPr="001548A7">
        <w:rPr>
          <w:rFonts w:asciiTheme="minorHAnsi" w:hAnsiTheme="minorHAnsi" w:cstheme="minorHAnsi"/>
          <w:color w:val="000000"/>
        </w:rPr>
        <w:t>in Social Sciences,</w:t>
      </w:r>
      <w:r w:rsidR="001F2CA9" w:rsidRPr="001548A7">
        <w:rPr>
          <w:rFonts w:asciiTheme="minorHAnsi" w:hAnsiTheme="minorHAnsi" w:cstheme="minorHAnsi"/>
          <w:color w:val="000000"/>
        </w:rPr>
        <w:t xml:space="preserve"> </w:t>
      </w:r>
      <w:r w:rsidR="00543C6F" w:rsidRPr="001548A7">
        <w:rPr>
          <w:rFonts w:asciiTheme="minorHAnsi" w:hAnsiTheme="minorHAnsi" w:cstheme="minorHAnsi"/>
          <w:color w:val="000000"/>
        </w:rPr>
        <w:t>Psychology, or related field</w:t>
      </w:r>
      <w:r w:rsidR="0033035A" w:rsidRPr="001548A7">
        <w:rPr>
          <w:rFonts w:asciiTheme="minorHAnsi" w:hAnsiTheme="minorHAnsi" w:cstheme="minorHAnsi"/>
          <w:color w:val="000000"/>
        </w:rPr>
        <w:t xml:space="preserve"> with 3+ years of experience </w:t>
      </w:r>
    </w:p>
    <w:p w14:paraId="7EF9F3B8" w14:textId="0168565F" w:rsidR="00F10468" w:rsidRPr="001548A7" w:rsidRDefault="00F10468" w:rsidP="001548A7">
      <w:pPr>
        <w:pStyle w:val="ListParagraph"/>
        <w:numPr>
          <w:ilvl w:val="0"/>
          <w:numId w:val="2"/>
        </w:numPr>
        <w:spacing w:line="360" w:lineRule="auto"/>
        <w:jc w:val="both"/>
        <w:rPr>
          <w:rFonts w:asciiTheme="minorHAnsi" w:hAnsiTheme="minorHAnsi" w:cstheme="minorHAnsi"/>
          <w:spacing w:val="1"/>
        </w:rPr>
      </w:pPr>
      <w:r w:rsidRPr="001548A7">
        <w:rPr>
          <w:rFonts w:asciiTheme="minorHAnsi" w:hAnsiTheme="minorHAnsi" w:cstheme="minorHAnsi"/>
          <w:spacing w:val="1"/>
        </w:rPr>
        <w:t>Second Class Post Graduate Degree, including integrated PG degrees with PhD</w:t>
      </w:r>
      <w:r w:rsidR="001F2CA9" w:rsidRPr="001548A7">
        <w:rPr>
          <w:rFonts w:asciiTheme="minorHAnsi" w:hAnsiTheme="minorHAnsi" w:cstheme="minorHAnsi"/>
          <w:spacing w:val="1"/>
        </w:rPr>
        <w:t>.</w:t>
      </w:r>
    </w:p>
    <w:p w14:paraId="084EAAD8" w14:textId="77777777" w:rsidR="001F2CA9" w:rsidRPr="001548A7" w:rsidRDefault="001F2CA9" w:rsidP="001548A7">
      <w:pPr>
        <w:pStyle w:val="ListParagraph"/>
        <w:numPr>
          <w:ilvl w:val="0"/>
          <w:numId w:val="2"/>
        </w:numPr>
        <w:jc w:val="both"/>
        <w:rPr>
          <w:rFonts w:asciiTheme="minorHAnsi" w:hAnsiTheme="minorHAnsi" w:cstheme="minorHAnsi"/>
        </w:rPr>
      </w:pPr>
      <w:r w:rsidRPr="001548A7">
        <w:rPr>
          <w:rFonts w:asciiTheme="minorHAnsi" w:hAnsiTheme="minorHAnsi" w:cstheme="minorHAnsi"/>
        </w:rPr>
        <w:lastRenderedPageBreak/>
        <w:t>Three years graduate degree and three years of experience in a relevant field (e.g., qualitative research methods, social sciences, public health, clinical studies, etc.), OR, a post graduate degree in a relevant field/ equivalent</w:t>
      </w:r>
    </w:p>
    <w:p w14:paraId="4CFCDBF6" w14:textId="77777777" w:rsidR="001F2CA9" w:rsidRPr="001548A7" w:rsidRDefault="001F2CA9" w:rsidP="001548A7">
      <w:pPr>
        <w:pStyle w:val="ListParagraph"/>
        <w:numPr>
          <w:ilvl w:val="0"/>
          <w:numId w:val="2"/>
        </w:numPr>
        <w:jc w:val="both"/>
        <w:rPr>
          <w:rFonts w:asciiTheme="minorHAnsi" w:hAnsiTheme="minorHAnsi" w:cstheme="minorHAnsi"/>
        </w:rPr>
      </w:pPr>
      <w:r w:rsidRPr="001548A7">
        <w:rPr>
          <w:rFonts w:asciiTheme="minorHAnsi" w:hAnsiTheme="minorHAnsi" w:cstheme="minorHAnsi"/>
          <w:color w:val="000000"/>
        </w:rPr>
        <w:t>Strong analytical and critical thinking skills.</w:t>
      </w:r>
    </w:p>
    <w:p w14:paraId="1B8F4EC0" w14:textId="77777777" w:rsidR="001F2CA9" w:rsidRPr="001548A7" w:rsidRDefault="001F2CA9" w:rsidP="001548A7">
      <w:pPr>
        <w:pStyle w:val="ListParagraph"/>
        <w:numPr>
          <w:ilvl w:val="0"/>
          <w:numId w:val="2"/>
        </w:numPr>
        <w:jc w:val="both"/>
        <w:rPr>
          <w:rFonts w:asciiTheme="minorHAnsi" w:hAnsiTheme="minorHAnsi" w:cstheme="minorHAnsi"/>
        </w:rPr>
      </w:pPr>
      <w:r w:rsidRPr="001548A7">
        <w:rPr>
          <w:rFonts w:asciiTheme="minorHAnsi" w:hAnsiTheme="minorHAnsi" w:cstheme="minorHAnsi"/>
          <w:color w:val="000000"/>
        </w:rPr>
        <w:t>Excellent written and verbal communication.</w:t>
      </w:r>
    </w:p>
    <w:p w14:paraId="63CCE22E" w14:textId="77777777" w:rsidR="001F2CA9" w:rsidRPr="001548A7" w:rsidRDefault="001F2CA9" w:rsidP="001548A7">
      <w:pPr>
        <w:pStyle w:val="ListParagraph"/>
        <w:numPr>
          <w:ilvl w:val="0"/>
          <w:numId w:val="2"/>
        </w:numPr>
        <w:jc w:val="both"/>
        <w:rPr>
          <w:rFonts w:asciiTheme="minorHAnsi" w:hAnsiTheme="minorHAnsi" w:cstheme="minorHAnsi"/>
        </w:rPr>
      </w:pPr>
      <w:r w:rsidRPr="001548A7">
        <w:rPr>
          <w:rFonts w:asciiTheme="minorHAnsi" w:hAnsiTheme="minorHAnsi" w:cstheme="minorHAnsi"/>
          <w:color w:val="000000"/>
        </w:rPr>
        <w:t xml:space="preserve">Familiarity with qualitative data analysis software such as NVivo, </w:t>
      </w:r>
      <w:proofErr w:type="spellStart"/>
      <w:r w:rsidRPr="001548A7">
        <w:rPr>
          <w:rFonts w:asciiTheme="minorHAnsi" w:hAnsiTheme="minorHAnsi" w:cstheme="minorHAnsi"/>
          <w:color w:val="000000"/>
        </w:rPr>
        <w:t>Atlas.ti</w:t>
      </w:r>
      <w:proofErr w:type="spellEnd"/>
      <w:r w:rsidRPr="001548A7">
        <w:rPr>
          <w:rFonts w:asciiTheme="minorHAnsi" w:hAnsiTheme="minorHAnsi" w:cstheme="minorHAnsi"/>
          <w:color w:val="000000"/>
        </w:rPr>
        <w:t>, MAXQDA.</w:t>
      </w:r>
    </w:p>
    <w:p w14:paraId="3DCD4EA3" w14:textId="34979771" w:rsidR="001F2CA9" w:rsidRPr="001548A7" w:rsidRDefault="001F2CA9" w:rsidP="001548A7">
      <w:pPr>
        <w:pStyle w:val="ListParagraph"/>
        <w:numPr>
          <w:ilvl w:val="0"/>
          <w:numId w:val="2"/>
        </w:numPr>
        <w:jc w:val="both"/>
        <w:rPr>
          <w:rFonts w:asciiTheme="minorHAnsi" w:hAnsiTheme="minorHAnsi" w:cstheme="minorHAnsi"/>
        </w:rPr>
      </w:pPr>
      <w:r w:rsidRPr="001548A7">
        <w:rPr>
          <w:rFonts w:asciiTheme="minorHAnsi" w:hAnsiTheme="minorHAnsi" w:cstheme="minorHAnsi"/>
          <w:color w:val="000000"/>
        </w:rPr>
        <w:t>Ability to interpret complex information clearly.</w:t>
      </w:r>
    </w:p>
    <w:p w14:paraId="79FDDB29" w14:textId="77777777" w:rsidR="00F10468" w:rsidRPr="001548A7" w:rsidRDefault="00F10468" w:rsidP="001548A7">
      <w:pPr>
        <w:pStyle w:val="ListParagraph"/>
        <w:spacing w:line="360" w:lineRule="auto"/>
        <w:ind w:hanging="720"/>
        <w:jc w:val="both"/>
        <w:rPr>
          <w:rFonts w:asciiTheme="minorHAnsi" w:hAnsiTheme="minorHAnsi" w:cstheme="minorHAnsi"/>
          <w:b/>
          <w:spacing w:val="1"/>
        </w:rPr>
      </w:pPr>
    </w:p>
    <w:p w14:paraId="7B306CD3" w14:textId="46F6829F" w:rsidR="00F10468" w:rsidRPr="001548A7" w:rsidRDefault="00F10468" w:rsidP="001548A7">
      <w:pPr>
        <w:pStyle w:val="ListParagraph"/>
        <w:spacing w:line="360" w:lineRule="auto"/>
        <w:ind w:hanging="720"/>
        <w:jc w:val="both"/>
        <w:rPr>
          <w:rFonts w:asciiTheme="minorHAnsi" w:hAnsiTheme="minorHAnsi" w:cstheme="minorHAnsi"/>
          <w:b/>
        </w:rPr>
      </w:pPr>
      <w:r w:rsidRPr="001548A7">
        <w:rPr>
          <w:rFonts w:asciiTheme="minorHAnsi" w:hAnsiTheme="minorHAnsi" w:cstheme="minorHAnsi"/>
          <w:b/>
          <w:spacing w:val="1"/>
        </w:rPr>
        <w:t>Desirable qualifications/experience:</w:t>
      </w:r>
    </w:p>
    <w:p w14:paraId="20EAC3FF" w14:textId="096C6961" w:rsidR="003078CE" w:rsidRPr="001548A7" w:rsidRDefault="003078CE" w:rsidP="001548A7">
      <w:pPr>
        <w:pStyle w:val="ListParagraph"/>
        <w:numPr>
          <w:ilvl w:val="0"/>
          <w:numId w:val="8"/>
        </w:numPr>
        <w:spacing w:line="360" w:lineRule="auto"/>
        <w:jc w:val="both"/>
        <w:rPr>
          <w:rFonts w:asciiTheme="minorHAnsi" w:hAnsiTheme="minorHAnsi" w:cstheme="minorHAnsi"/>
          <w:spacing w:val="1"/>
        </w:rPr>
      </w:pPr>
      <w:r w:rsidRPr="001548A7">
        <w:rPr>
          <w:rFonts w:asciiTheme="minorHAnsi" w:hAnsiTheme="minorHAnsi" w:cstheme="minorHAnsi"/>
          <w:spacing w:val="1"/>
        </w:rPr>
        <w:t xml:space="preserve">Experience in </w:t>
      </w:r>
      <w:r w:rsidR="002F11D5" w:rsidRPr="001548A7">
        <w:rPr>
          <w:rFonts w:asciiTheme="minorHAnsi" w:hAnsiTheme="minorHAnsi" w:cstheme="minorHAnsi"/>
          <w:spacing w:val="1"/>
        </w:rPr>
        <w:t xml:space="preserve">qualitative </w:t>
      </w:r>
      <w:r w:rsidRPr="001548A7">
        <w:rPr>
          <w:rFonts w:asciiTheme="minorHAnsi" w:hAnsiTheme="minorHAnsi" w:cstheme="minorHAnsi"/>
          <w:spacing w:val="1"/>
        </w:rPr>
        <w:t>research, including expertise in study design and research methodology.</w:t>
      </w:r>
      <w:r w:rsidR="007311F2" w:rsidRPr="001548A7">
        <w:rPr>
          <w:rFonts w:asciiTheme="minorHAnsi" w:hAnsiTheme="minorHAnsi" w:cstheme="minorHAnsi"/>
          <w:spacing w:val="1"/>
        </w:rPr>
        <w:t xml:space="preserve"> Experience in </w:t>
      </w:r>
      <w:r w:rsidR="00F10468" w:rsidRPr="001548A7">
        <w:rPr>
          <w:rFonts w:asciiTheme="minorHAnsi" w:hAnsiTheme="minorHAnsi" w:cstheme="minorHAnsi"/>
          <w:spacing w:val="1"/>
        </w:rPr>
        <w:t>analysis of</w:t>
      </w:r>
      <w:r w:rsidR="007311F2" w:rsidRPr="001548A7">
        <w:rPr>
          <w:rFonts w:asciiTheme="minorHAnsi" w:hAnsiTheme="minorHAnsi" w:cstheme="minorHAnsi"/>
          <w:spacing w:val="1"/>
        </w:rPr>
        <w:t xml:space="preserve"> </w:t>
      </w:r>
      <w:r w:rsidR="00F10468" w:rsidRPr="001548A7">
        <w:rPr>
          <w:rFonts w:asciiTheme="minorHAnsi" w:hAnsiTheme="minorHAnsi" w:cstheme="minorHAnsi"/>
          <w:spacing w:val="1"/>
        </w:rPr>
        <w:t>large clinical data or multi-centre clinical studies</w:t>
      </w:r>
      <w:r w:rsidR="002F11D5" w:rsidRPr="001548A7">
        <w:rPr>
          <w:rFonts w:asciiTheme="minorHAnsi" w:hAnsiTheme="minorHAnsi" w:cstheme="minorHAnsi"/>
          <w:spacing w:val="1"/>
        </w:rPr>
        <w:t>.</w:t>
      </w:r>
    </w:p>
    <w:p w14:paraId="5FC7246F" w14:textId="5246F668" w:rsidR="00543C6F" w:rsidRPr="001548A7" w:rsidRDefault="00543C6F" w:rsidP="001548A7">
      <w:pPr>
        <w:pStyle w:val="ListParagraph"/>
        <w:numPr>
          <w:ilvl w:val="0"/>
          <w:numId w:val="8"/>
        </w:numPr>
        <w:spacing w:line="360" w:lineRule="auto"/>
        <w:jc w:val="both"/>
        <w:rPr>
          <w:rFonts w:asciiTheme="minorHAnsi" w:hAnsiTheme="minorHAnsi" w:cstheme="minorHAnsi"/>
          <w:spacing w:val="1"/>
        </w:rPr>
      </w:pPr>
      <w:r w:rsidRPr="001548A7">
        <w:rPr>
          <w:rFonts w:asciiTheme="minorHAnsi" w:hAnsiTheme="minorHAnsi" w:cstheme="minorHAnsi"/>
          <w:spacing w:val="1"/>
        </w:rPr>
        <w:t xml:space="preserve">Minimum 6-8 years of </w:t>
      </w:r>
      <w:r w:rsidRPr="001548A7">
        <w:rPr>
          <w:rFonts w:asciiTheme="minorHAnsi" w:hAnsiTheme="minorHAnsi" w:cstheme="minorHAnsi"/>
          <w:color w:val="000000"/>
        </w:rPr>
        <w:t>experience in qualitative research and analysis.</w:t>
      </w:r>
    </w:p>
    <w:p w14:paraId="1AB8E6A1" w14:textId="77777777" w:rsidR="00B439C7" w:rsidRPr="001548A7" w:rsidRDefault="00B439C7" w:rsidP="001548A7">
      <w:pPr>
        <w:spacing w:line="360" w:lineRule="auto"/>
        <w:jc w:val="both"/>
        <w:rPr>
          <w:rFonts w:asciiTheme="minorHAnsi" w:hAnsiTheme="minorHAnsi" w:cstheme="minorHAnsi"/>
          <w:b/>
          <w:spacing w:val="1"/>
        </w:rPr>
      </w:pPr>
    </w:p>
    <w:p w14:paraId="696DDFC2" w14:textId="42747F30" w:rsidR="00F70AB5" w:rsidRPr="001548A7" w:rsidRDefault="00F70AB5" w:rsidP="001548A7">
      <w:pPr>
        <w:spacing w:line="360" w:lineRule="auto"/>
        <w:jc w:val="both"/>
        <w:rPr>
          <w:rFonts w:asciiTheme="minorHAnsi" w:hAnsiTheme="minorHAnsi" w:cstheme="minorHAnsi"/>
          <w:b/>
          <w:spacing w:val="1"/>
        </w:rPr>
      </w:pPr>
      <w:r w:rsidRPr="001548A7">
        <w:rPr>
          <w:rFonts w:asciiTheme="minorHAnsi" w:hAnsiTheme="minorHAnsi" w:cstheme="minorHAnsi"/>
          <w:b/>
          <w:spacing w:val="1"/>
        </w:rPr>
        <w:t>Necessary qualities:</w:t>
      </w:r>
    </w:p>
    <w:p w14:paraId="372DF250" w14:textId="77777777" w:rsidR="003078CE" w:rsidRPr="001548A7" w:rsidRDefault="003078CE" w:rsidP="001548A7">
      <w:pPr>
        <w:pStyle w:val="ListParagraph"/>
        <w:numPr>
          <w:ilvl w:val="0"/>
          <w:numId w:val="1"/>
        </w:numPr>
        <w:spacing w:line="360" w:lineRule="auto"/>
        <w:jc w:val="both"/>
        <w:rPr>
          <w:rFonts w:asciiTheme="minorHAnsi" w:hAnsiTheme="minorHAnsi" w:cstheme="minorHAnsi"/>
          <w:spacing w:val="1"/>
        </w:rPr>
      </w:pPr>
      <w:r w:rsidRPr="001548A7">
        <w:rPr>
          <w:rFonts w:asciiTheme="minorHAnsi" w:hAnsiTheme="minorHAnsi" w:cstheme="minorHAnsi"/>
          <w:spacing w:val="1"/>
        </w:rPr>
        <w:t>Excellent written and oral communication skills, capable of effectively presenting research findings and writing complex reports.</w:t>
      </w:r>
    </w:p>
    <w:p w14:paraId="7003CC18" w14:textId="77777777" w:rsidR="003078CE" w:rsidRPr="001548A7" w:rsidRDefault="003078CE" w:rsidP="001548A7">
      <w:pPr>
        <w:pStyle w:val="ListParagraph"/>
        <w:numPr>
          <w:ilvl w:val="0"/>
          <w:numId w:val="1"/>
        </w:numPr>
        <w:spacing w:line="360" w:lineRule="auto"/>
        <w:jc w:val="both"/>
        <w:rPr>
          <w:rFonts w:asciiTheme="minorHAnsi" w:hAnsiTheme="minorHAnsi" w:cstheme="minorHAnsi"/>
          <w:spacing w:val="1"/>
        </w:rPr>
      </w:pPr>
      <w:r w:rsidRPr="001548A7">
        <w:rPr>
          <w:rFonts w:asciiTheme="minorHAnsi" w:hAnsiTheme="minorHAnsi" w:cstheme="minorHAnsi"/>
          <w:spacing w:val="1"/>
        </w:rPr>
        <w:t>Knowledge of regulatory standards and ethical guidelines pertinent to clinical research.</w:t>
      </w:r>
    </w:p>
    <w:p w14:paraId="5CB9B85E" w14:textId="77777777" w:rsidR="00B34C76" w:rsidRPr="001548A7" w:rsidRDefault="00B34C76" w:rsidP="001548A7">
      <w:pPr>
        <w:pStyle w:val="ListParagraph"/>
        <w:numPr>
          <w:ilvl w:val="0"/>
          <w:numId w:val="1"/>
        </w:numPr>
        <w:spacing w:line="360" w:lineRule="auto"/>
        <w:jc w:val="both"/>
        <w:rPr>
          <w:rFonts w:asciiTheme="minorHAnsi" w:hAnsiTheme="minorHAnsi" w:cstheme="minorHAnsi"/>
          <w:spacing w:val="1"/>
        </w:rPr>
      </w:pPr>
      <w:r w:rsidRPr="001548A7">
        <w:rPr>
          <w:rFonts w:asciiTheme="minorHAnsi" w:hAnsiTheme="minorHAnsi" w:cstheme="minorHAnsi"/>
          <w:spacing w:val="1"/>
        </w:rPr>
        <w:t>Strong attention to detail and commitment to accuracy.</w:t>
      </w:r>
    </w:p>
    <w:p w14:paraId="5BE2CD88" w14:textId="77777777" w:rsidR="00B34C76" w:rsidRPr="001548A7" w:rsidRDefault="00B34C76" w:rsidP="001548A7">
      <w:pPr>
        <w:pStyle w:val="ListParagraph"/>
        <w:numPr>
          <w:ilvl w:val="0"/>
          <w:numId w:val="1"/>
        </w:numPr>
        <w:spacing w:line="360" w:lineRule="auto"/>
        <w:jc w:val="both"/>
        <w:rPr>
          <w:rFonts w:asciiTheme="minorHAnsi" w:hAnsiTheme="minorHAnsi" w:cstheme="minorHAnsi"/>
          <w:spacing w:val="1"/>
        </w:rPr>
      </w:pPr>
      <w:r w:rsidRPr="001548A7">
        <w:rPr>
          <w:rFonts w:asciiTheme="minorHAnsi" w:hAnsiTheme="minorHAnsi" w:cstheme="minorHAnsi"/>
          <w:spacing w:val="1"/>
        </w:rPr>
        <w:t>Good organizational skills and ability to manage multiple tasks.</w:t>
      </w:r>
    </w:p>
    <w:p w14:paraId="26F3BD04" w14:textId="77777777" w:rsidR="007311F2" w:rsidRPr="001548A7" w:rsidRDefault="007311F2" w:rsidP="001548A7">
      <w:pPr>
        <w:spacing w:line="360" w:lineRule="auto"/>
        <w:jc w:val="both"/>
        <w:rPr>
          <w:rFonts w:asciiTheme="minorHAnsi" w:hAnsiTheme="minorHAnsi" w:cstheme="minorHAnsi"/>
          <w:b/>
          <w:spacing w:val="1"/>
        </w:rPr>
      </w:pPr>
    </w:p>
    <w:p w14:paraId="6FA6F76D" w14:textId="302AC442" w:rsidR="007311F2" w:rsidRPr="001548A7" w:rsidRDefault="007311F2" w:rsidP="001548A7">
      <w:pPr>
        <w:spacing w:line="360" w:lineRule="auto"/>
        <w:jc w:val="both"/>
        <w:rPr>
          <w:rFonts w:asciiTheme="minorHAnsi" w:hAnsiTheme="minorHAnsi" w:cstheme="minorHAnsi"/>
          <w:b/>
          <w:spacing w:val="1"/>
        </w:rPr>
      </w:pPr>
      <w:r w:rsidRPr="001548A7">
        <w:rPr>
          <w:rFonts w:asciiTheme="minorHAnsi" w:hAnsiTheme="minorHAnsi" w:cstheme="minorHAnsi"/>
          <w:b/>
          <w:spacing w:val="1"/>
        </w:rPr>
        <w:t xml:space="preserve">Upper Age Limit: </w:t>
      </w:r>
      <w:r w:rsidR="00B439C7" w:rsidRPr="001548A7">
        <w:rPr>
          <w:rFonts w:asciiTheme="minorHAnsi" w:hAnsiTheme="minorHAnsi" w:cstheme="minorHAnsi"/>
          <w:b/>
          <w:spacing w:val="1"/>
        </w:rPr>
        <w:t>35</w:t>
      </w:r>
    </w:p>
    <w:p w14:paraId="736EFA8B" w14:textId="2456A474" w:rsidR="007311F2" w:rsidRPr="001548A7" w:rsidRDefault="007311F2" w:rsidP="001548A7">
      <w:pPr>
        <w:spacing w:line="360" w:lineRule="auto"/>
        <w:jc w:val="both"/>
        <w:rPr>
          <w:rFonts w:asciiTheme="minorHAnsi" w:eastAsia="Times New Roman" w:hAnsiTheme="minorHAnsi" w:cstheme="minorHAnsi"/>
          <w:spacing w:val="1"/>
          <w:lang w:val="en-IN" w:eastAsia="en-IN"/>
        </w:rPr>
      </w:pPr>
      <w:r w:rsidRPr="001548A7">
        <w:rPr>
          <w:rFonts w:asciiTheme="minorHAnsi" w:eastAsia="Times New Roman" w:hAnsiTheme="minorHAnsi" w:cstheme="minorHAnsi"/>
          <w:spacing w:val="1"/>
          <w:lang w:val="en-IN" w:eastAsia="en-IN"/>
        </w:rPr>
        <w:t>Duration: Initially for a period of one year extendable for further project period subject to satisfactory performance of the candidate</w:t>
      </w:r>
      <w:r w:rsidR="005B34AD" w:rsidRPr="001548A7">
        <w:rPr>
          <w:rFonts w:asciiTheme="minorHAnsi" w:eastAsia="Times New Roman" w:hAnsiTheme="minorHAnsi" w:cstheme="minorHAnsi"/>
          <w:spacing w:val="1"/>
          <w:lang w:val="en-IN" w:eastAsia="en-IN"/>
        </w:rPr>
        <w:t>.</w:t>
      </w:r>
      <w:r w:rsidR="00B439C7" w:rsidRPr="001548A7">
        <w:rPr>
          <w:rFonts w:asciiTheme="minorHAnsi" w:eastAsia="Times New Roman" w:hAnsiTheme="minorHAnsi" w:cstheme="minorHAnsi"/>
          <w:spacing w:val="1"/>
          <w:lang w:val="en-IN" w:eastAsia="en-IN"/>
        </w:rPr>
        <w:t xml:space="preserve"> The project is for </w:t>
      </w:r>
      <w:r w:rsidR="0033035A" w:rsidRPr="001548A7">
        <w:rPr>
          <w:rFonts w:asciiTheme="minorHAnsi" w:eastAsia="Times New Roman" w:hAnsiTheme="minorHAnsi" w:cstheme="minorHAnsi"/>
          <w:spacing w:val="1"/>
          <w:lang w:val="en-IN" w:eastAsia="en-IN"/>
        </w:rPr>
        <w:t xml:space="preserve">2 </w:t>
      </w:r>
      <w:r w:rsidR="00B439C7" w:rsidRPr="001548A7">
        <w:rPr>
          <w:rFonts w:asciiTheme="minorHAnsi" w:eastAsia="Times New Roman" w:hAnsiTheme="minorHAnsi" w:cstheme="minorHAnsi"/>
          <w:spacing w:val="1"/>
          <w:lang w:val="en-IN" w:eastAsia="en-IN"/>
        </w:rPr>
        <w:t>years.</w:t>
      </w:r>
    </w:p>
    <w:p w14:paraId="0EC8DC38" w14:textId="01F7A6A5" w:rsidR="005B34AD" w:rsidRPr="001548A7" w:rsidRDefault="007311F2" w:rsidP="001548A7">
      <w:pPr>
        <w:spacing w:line="360" w:lineRule="auto"/>
        <w:jc w:val="both"/>
        <w:rPr>
          <w:rFonts w:asciiTheme="minorHAnsi" w:hAnsiTheme="minorHAnsi" w:cstheme="minorHAnsi"/>
          <w:spacing w:val="1"/>
        </w:rPr>
      </w:pPr>
      <w:r w:rsidRPr="001548A7">
        <w:rPr>
          <w:rFonts w:asciiTheme="minorHAnsi" w:eastAsia="Times New Roman" w:hAnsiTheme="minorHAnsi" w:cstheme="minorHAnsi"/>
          <w:spacing w:val="1"/>
          <w:lang w:val="en-IN" w:eastAsia="en-IN"/>
        </w:rPr>
        <w:t xml:space="preserve">Consolidated Salary: </w:t>
      </w:r>
      <w:r w:rsidRPr="001548A7">
        <w:rPr>
          <w:rFonts w:asciiTheme="minorHAnsi" w:eastAsia="Times New Roman" w:hAnsiTheme="minorHAnsi" w:cstheme="minorHAnsi"/>
          <w:b/>
          <w:spacing w:val="1"/>
          <w:lang w:val="en-IN" w:eastAsia="en-IN"/>
        </w:rPr>
        <w:t>Rs</w:t>
      </w:r>
      <w:r w:rsidR="00F10468" w:rsidRPr="001548A7">
        <w:rPr>
          <w:rFonts w:asciiTheme="minorHAnsi" w:eastAsia="Times New Roman" w:hAnsiTheme="minorHAnsi" w:cstheme="minorHAnsi"/>
          <w:b/>
          <w:spacing w:val="1"/>
          <w:lang w:val="en-IN" w:eastAsia="en-IN"/>
        </w:rPr>
        <w:t>.</w:t>
      </w:r>
      <w:r w:rsidRPr="001548A7">
        <w:rPr>
          <w:rFonts w:asciiTheme="minorHAnsi" w:eastAsia="Times New Roman" w:hAnsiTheme="minorHAnsi" w:cstheme="minorHAnsi"/>
          <w:b/>
          <w:spacing w:val="1"/>
          <w:lang w:val="en-IN" w:eastAsia="en-IN"/>
        </w:rPr>
        <w:t xml:space="preserve"> </w:t>
      </w:r>
      <w:r w:rsidR="00F10468" w:rsidRPr="001548A7">
        <w:rPr>
          <w:rFonts w:asciiTheme="minorHAnsi" w:eastAsia="Times New Roman" w:hAnsiTheme="minorHAnsi" w:cstheme="minorHAnsi"/>
          <w:b/>
          <w:spacing w:val="1"/>
          <w:lang w:val="en-IN" w:eastAsia="en-IN"/>
        </w:rPr>
        <w:t>72</w:t>
      </w:r>
      <w:r w:rsidRPr="001548A7">
        <w:rPr>
          <w:rFonts w:asciiTheme="minorHAnsi" w:eastAsia="Times New Roman" w:hAnsiTheme="minorHAnsi" w:cstheme="minorHAnsi"/>
          <w:b/>
          <w:spacing w:val="1"/>
          <w:lang w:val="en-IN" w:eastAsia="en-IN"/>
        </w:rPr>
        <w:t>,</w:t>
      </w:r>
      <w:r w:rsidR="00F10468" w:rsidRPr="001548A7">
        <w:rPr>
          <w:rFonts w:asciiTheme="minorHAnsi" w:eastAsia="Times New Roman" w:hAnsiTheme="minorHAnsi" w:cstheme="minorHAnsi"/>
          <w:b/>
          <w:spacing w:val="1"/>
          <w:lang w:val="en-IN" w:eastAsia="en-IN"/>
        </w:rPr>
        <w:t>8</w:t>
      </w:r>
      <w:r w:rsidRPr="001548A7">
        <w:rPr>
          <w:rFonts w:asciiTheme="minorHAnsi" w:eastAsia="Times New Roman" w:hAnsiTheme="minorHAnsi" w:cstheme="minorHAnsi"/>
          <w:b/>
          <w:spacing w:val="1"/>
          <w:lang w:val="en-IN" w:eastAsia="en-IN"/>
        </w:rPr>
        <w:t xml:space="preserve">00 </w:t>
      </w:r>
      <w:r w:rsidR="00CD1B30">
        <w:rPr>
          <w:rFonts w:asciiTheme="minorHAnsi" w:eastAsia="Times New Roman" w:hAnsiTheme="minorHAnsi" w:cstheme="minorHAnsi"/>
          <w:b/>
          <w:spacing w:val="1"/>
          <w:lang w:val="en-IN" w:eastAsia="en-IN"/>
        </w:rPr>
        <w:t>/-</w:t>
      </w:r>
      <w:r w:rsidR="005B34AD" w:rsidRPr="001548A7">
        <w:rPr>
          <w:rFonts w:asciiTheme="minorHAnsi" w:eastAsia="Times New Roman" w:hAnsiTheme="minorHAnsi" w:cstheme="minorHAnsi"/>
          <w:b/>
          <w:spacing w:val="1"/>
          <w:lang w:val="en-IN" w:eastAsia="en-IN"/>
        </w:rPr>
        <w:t>.</w:t>
      </w:r>
      <w:r w:rsidR="005B34AD" w:rsidRPr="001548A7">
        <w:rPr>
          <w:rFonts w:asciiTheme="minorHAnsi" w:eastAsia="Times New Roman" w:hAnsiTheme="minorHAnsi" w:cstheme="minorHAnsi"/>
          <w:spacing w:val="1"/>
          <w:lang w:val="en-IN" w:eastAsia="en-IN"/>
        </w:rPr>
        <w:t xml:space="preserve"> </w:t>
      </w:r>
      <w:r w:rsidR="005B34AD" w:rsidRPr="001548A7">
        <w:rPr>
          <w:rFonts w:asciiTheme="minorHAnsi" w:hAnsiTheme="minorHAnsi" w:cstheme="minorHAnsi"/>
          <w:spacing w:val="1"/>
        </w:rPr>
        <w:t xml:space="preserve">The position is funded by Indian Council of Medical research (ICMR). The successful applicant will be managed by and report to the CTU </w:t>
      </w:r>
      <w:r w:rsidR="00296F0B" w:rsidRPr="001548A7">
        <w:rPr>
          <w:rFonts w:asciiTheme="minorHAnsi" w:hAnsiTheme="minorHAnsi" w:cstheme="minorHAnsi"/>
          <w:spacing w:val="1"/>
        </w:rPr>
        <w:t>Administrative Lead</w:t>
      </w:r>
      <w:r w:rsidR="005B34AD" w:rsidRPr="001548A7">
        <w:rPr>
          <w:rFonts w:asciiTheme="minorHAnsi" w:hAnsiTheme="minorHAnsi" w:cstheme="minorHAnsi"/>
          <w:spacing w:val="1"/>
        </w:rPr>
        <w:t>.</w:t>
      </w:r>
    </w:p>
    <w:p w14:paraId="038EA0B5" w14:textId="72D5CA90" w:rsidR="00F70AB5" w:rsidRPr="001548A7" w:rsidRDefault="00F70AB5" w:rsidP="001548A7">
      <w:pPr>
        <w:spacing w:line="360" w:lineRule="auto"/>
        <w:jc w:val="both"/>
        <w:rPr>
          <w:rFonts w:asciiTheme="minorHAnsi" w:eastAsia="Times New Roman" w:hAnsiTheme="minorHAnsi" w:cstheme="minorHAnsi"/>
          <w:spacing w:val="1"/>
          <w:lang w:val="en-IN" w:eastAsia="en-IN"/>
        </w:rPr>
      </w:pPr>
    </w:p>
    <w:p w14:paraId="2EFEC8E9" w14:textId="5C19E90D" w:rsidR="00704C09" w:rsidRPr="001548A7" w:rsidRDefault="00704C09" w:rsidP="001548A7">
      <w:pPr>
        <w:spacing w:line="360" w:lineRule="auto"/>
        <w:jc w:val="both"/>
        <w:rPr>
          <w:rFonts w:asciiTheme="minorHAnsi" w:eastAsia="Times New Roman" w:hAnsiTheme="minorHAnsi" w:cstheme="minorHAnsi"/>
          <w:b/>
          <w:spacing w:val="1"/>
          <w:lang w:val="en-IN" w:eastAsia="en-IN"/>
        </w:rPr>
      </w:pPr>
      <w:r w:rsidRPr="001548A7">
        <w:rPr>
          <w:rFonts w:asciiTheme="minorHAnsi" w:eastAsia="Times New Roman" w:hAnsiTheme="minorHAnsi" w:cstheme="minorHAnsi"/>
          <w:b/>
          <w:spacing w:val="1"/>
          <w:lang w:val="en-IN" w:eastAsia="en-IN"/>
        </w:rPr>
        <w:t>Enquiries</w:t>
      </w:r>
    </w:p>
    <w:p w14:paraId="7F6E655D" w14:textId="69BD17C4" w:rsidR="00704C09" w:rsidRPr="001548A7" w:rsidRDefault="00704C09" w:rsidP="001548A7">
      <w:pPr>
        <w:spacing w:line="360" w:lineRule="auto"/>
        <w:jc w:val="both"/>
        <w:rPr>
          <w:rFonts w:asciiTheme="minorHAnsi" w:eastAsia="Times New Roman" w:hAnsiTheme="minorHAnsi" w:cstheme="minorHAnsi"/>
          <w:spacing w:val="1"/>
          <w:lang w:val="en-IN" w:eastAsia="en-IN"/>
        </w:rPr>
      </w:pPr>
      <w:r w:rsidRPr="001548A7">
        <w:rPr>
          <w:rFonts w:asciiTheme="minorHAnsi" w:eastAsia="Times New Roman" w:hAnsiTheme="minorHAnsi" w:cstheme="minorHAnsi"/>
          <w:spacing w:val="1"/>
          <w:lang w:val="en-IN" w:eastAsia="en-IN"/>
        </w:rPr>
        <w:t>For further details refer to TMC and TTCRC website, visit www.tmckolkata.com</w:t>
      </w:r>
    </w:p>
    <w:p w14:paraId="49338F01" w14:textId="77777777" w:rsidR="00704C09" w:rsidRPr="001548A7" w:rsidRDefault="00704C09" w:rsidP="001548A7">
      <w:pPr>
        <w:spacing w:line="360" w:lineRule="auto"/>
        <w:jc w:val="both"/>
        <w:rPr>
          <w:rFonts w:asciiTheme="minorHAnsi" w:eastAsia="Times New Roman" w:hAnsiTheme="minorHAnsi" w:cstheme="minorHAnsi"/>
          <w:spacing w:val="1"/>
          <w:lang w:val="en-IN" w:eastAsia="en-IN"/>
        </w:rPr>
      </w:pPr>
      <w:r w:rsidRPr="001548A7">
        <w:rPr>
          <w:rFonts w:asciiTheme="minorHAnsi" w:eastAsia="Times New Roman" w:hAnsiTheme="minorHAnsi" w:cstheme="minorHAnsi"/>
          <w:spacing w:val="1"/>
          <w:lang w:val="en-IN" w:eastAsia="en-IN"/>
        </w:rPr>
        <w:t xml:space="preserve">Submission of applications by post or by e-mail to: </w:t>
      </w:r>
    </w:p>
    <w:p w14:paraId="5A01FAB2" w14:textId="77777777" w:rsidR="00704C09" w:rsidRPr="001548A7" w:rsidRDefault="00704C09" w:rsidP="001548A7">
      <w:pPr>
        <w:spacing w:line="360" w:lineRule="auto"/>
        <w:jc w:val="both"/>
        <w:rPr>
          <w:rFonts w:asciiTheme="minorHAnsi" w:eastAsia="Times New Roman" w:hAnsiTheme="minorHAnsi" w:cstheme="minorHAnsi"/>
          <w:spacing w:val="1"/>
          <w:lang w:val="en-IN" w:eastAsia="en-IN"/>
        </w:rPr>
      </w:pPr>
      <w:r w:rsidRPr="001548A7">
        <w:rPr>
          <w:rFonts w:asciiTheme="minorHAnsi" w:eastAsia="Times New Roman" w:hAnsiTheme="minorHAnsi" w:cstheme="minorHAnsi"/>
          <w:spacing w:val="1"/>
          <w:lang w:val="en-IN" w:eastAsia="en-IN"/>
        </w:rPr>
        <w:t>Mr Suvasish Mukherjee; Head, Human Resources; Tata Medical Center; 14 Major Arterial Road (East-West); Newtown, Rajarhat; Kolkata 700 160</w:t>
      </w:r>
    </w:p>
    <w:p w14:paraId="18FB56A2" w14:textId="77777777" w:rsidR="00704C09" w:rsidRPr="001548A7" w:rsidRDefault="00704C09" w:rsidP="001548A7">
      <w:pPr>
        <w:spacing w:line="360" w:lineRule="auto"/>
        <w:jc w:val="both"/>
        <w:rPr>
          <w:rFonts w:asciiTheme="minorHAnsi" w:eastAsia="Times New Roman" w:hAnsiTheme="minorHAnsi" w:cstheme="minorHAnsi"/>
          <w:b/>
          <w:spacing w:val="1"/>
          <w:lang w:val="en-IN" w:eastAsia="en-IN"/>
        </w:rPr>
      </w:pPr>
      <w:r w:rsidRPr="001548A7">
        <w:rPr>
          <w:rFonts w:asciiTheme="minorHAnsi" w:eastAsia="Times New Roman" w:hAnsiTheme="minorHAnsi" w:cstheme="minorHAnsi"/>
          <w:b/>
          <w:spacing w:val="1"/>
          <w:lang w:val="en-IN" w:eastAsia="en-IN"/>
        </w:rPr>
        <w:t xml:space="preserve">e-mail: </w:t>
      </w:r>
      <w:hyperlink r:id="rId9" w:history="1">
        <w:r w:rsidRPr="001548A7">
          <w:rPr>
            <w:rFonts w:asciiTheme="minorHAnsi" w:eastAsia="Times New Roman" w:hAnsiTheme="minorHAnsi" w:cstheme="minorHAnsi"/>
            <w:b/>
            <w:spacing w:val="1"/>
            <w:lang w:val="en-IN" w:eastAsia="en-IN"/>
          </w:rPr>
          <w:t>suvashish.mukherjee@tmckolkata.com</w:t>
        </w:r>
      </w:hyperlink>
    </w:p>
    <w:p w14:paraId="7D3741C4" w14:textId="77777777" w:rsidR="00704C09" w:rsidRPr="001548A7" w:rsidRDefault="00704C09" w:rsidP="001548A7">
      <w:pPr>
        <w:spacing w:line="360" w:lineRule="auto"/>
        <w:jc w:val="both"/>
        <w:rPr>
          <w:rFonts w:asciiTheme="minorHAnsi" w:eastAsia="Times New Roman" w:hAnsiTheme="minorHAnsi" w:cstheme="minorHAnsi"/>
          <w:spacing w:val="1"/>
          <w:lang w:val="en-IN" w:eastAsia="en-IN"/>
        </w:rPr>
      </w:pPr>
      <w:r w:rsidRPr="001548A7">
        <w:rPr>
          <w:rFonts w:asciiTheme="minorHAnsi" w:eastAsia="Times New Roman" w:hAnsiTheme="minorHAnsi" w:cstheme="minorHAnsi"/>
          <w:spacing w:val="1"/>
          <w:lang w:val="en-IN" w:eastAsia="en-IN"/>
        </w:rPr>
        <w:t>For informal enquiries,</w:t>
      </w:r>
      <w:bookmarkStart w:id="0" w:name="_GoBack"/>
      <w:bookmarkEnd w:id="0"/>
    </w:p>
    <w:p w14:paraId="4BE2EFE4" w14:textId="77777777" w:rsidR="00704C09" w:rsidRPr="001548A7" w:rsidRDefault="00704C09" w:rsidP="001548A7">
      <w:pPr>
        <w:spacing w:line="360" w:lineRule="auto"/>
        <w:jc w:val="both"/>
        <w:rPr>
          <w:rFonts w:asciiTheme="minorHAnsi" w:eastAsia="Times New Roman" w:hAnsiTheme="minorHAnsi" w:cstheme="minorHAnsi"/>
          <w:b/>
          <w:spacing w:val="1"/>
          <w:lang w:val="en-IN" w:eastAsia="en-IN"/>
        </w:rPr>
      </w:pPr>
      <w:r w:rsidRPr="001548A7">
        <w:rPr>
          <w:rFonts w:asciiTheme="minorHAnsi" w:eastAsia="Times New Roman" w:hAnsiTheme="minorHAnsi" w:cstheme="minorHAnsi"/>
          <w:b/>
          <w:spacing w:val="1"/>
          <w:lang w:val="en-IN" w:eastAsia="en-IN"/>
        </w:rPr>
        <w:t>Mr. Satadru Dey (</w:t>
      </w:r>
      <w:hyperlink r:id="rId10" w:history="1">
        <w:r w:rsidRPr="001548A7">
          <w:rPr>
            <w:rFonts w:asciiTheme="minorHAnsi" w:eastAsia="Times New Roman" w:hAnsiTheme="minorHAnsi" w:cstheme="minorHAnsi"/>
            <w:b/>
            <w:spacing w:val="1"/>
            <w:lang w:val="en-IN" w:eastAsia="en-IN"/>
          </w:rPr>
          <w:t>satadru.dey@ttcrc.tmckolkata.org</w:t>
        </w:r>
      </w:hyperlink>
      <w:r w:rsidRPr="001548A7">
        <w:rPr>
          <w:rFonts w:asciiTheme="minorHAnsi" w:eastAsia="Times New Roman" w:hAnsiTheme="minorHAnsi" w:cstheme="minorHAnsi"/>
          <w:b/>
          <w:spacing w:val="1"/>
          <w:lang w:val="en-IN" w:eastAsia="en-IN"/>
        </w:rPr>
        <w:t>)</w:t>
      </w:r>
    </w:p>
    <w:p w14:paraId="11B7FD20" w14:textId="77777777" w:rsidR="00FC0D1C" w:rsidRPr="001548A7" w:rsidRDefault="00CD1B30" w:rsidP="001548A7">
      <w:pPr>
        <w:jc w:val="both"/>
        <w:rPr>
          <w:rFonts w:asciiTheme="minorHAnsi" w:hAnsiTheme="minorHAnsi" w:cstheme="minorHAnsi"/>
        </w:rPr>
      </w:pPr>
    </w:p>
    <w:sectPr w:rsidR="00FC0D1C" w:rsidRPr="001548A7" w:rsidSect="00541DB5">
      <w:pgSz w:w="11906" w:h="16838"/>
      <w:pgMar w:top="99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22F"/>
    <w:multiLevelType w:val="hybridMultilevel"/>
    <w:tmpl w:val="9EEA0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CD5E68"/>
    <w:multiLevelType w:val="hybridMultilevel"/>
    <w:tmpl w:val="1B08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E4B7E"/>
    <w:multiLevelType w:val="hybridMultilevel"/>
    <w:tmpl w:val="009A636A"/>
    <w:lvl w:ilvl="0" w:tplc="5FE08FB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2045D2E"/>
    <w:multiLevelType w:val="multilevel"/>
    <w:tmpl w:val="097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7532F"/>
    <w:multiLevelType w:val="multilevel"/>
    <w:tmpl w:val="F3A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8D5559"/>
    <w:multiLevelType w:val="hybridMultilevel"/>
    <w:tmpl w:val="E8327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FA5692"/>
    <w:multiLevelType w:val="hybridMultilevel"/>
    <w:tmpl w:val="F0743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A0A774A"/>
    <w:multiLevelType w:val="hybridMultilevel"/>
    <w:tmpl w:val="894E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757FB"/>
    <w:multiLevelType w:val="hybridMultilevel"/>
    <w:tmpl w:val="59D6B7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7AF6ADD"/>
    <w:multiLevelType w:val="multilevel"/>
    <w:tmpl w:val="67AF6AD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D5099B"/>
    <w:multiLevelType w:val="multilevel"/>
    <w:tmpl w:val="66E4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9C62BD"/>
    <w:multiLevelType w:val="multilevel"/>
    <w:tmpl w:val="820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3"/>
  </w:num>
  <w:num w:numId="4">
    <w:abstractNumId w:val="10"/>
  </w:num>
  <w:num w:numId="5">
    <w:abstractNumId w:val="4"/>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B5"/>
    <w:rsid w:val="00076ABA"/>
    <w:rsid w:val="00115899"/>
    <w:rsid w:val="001548A7"/>
    <w:rsid w:val="00176465"/>
    <w:rsid w:val="001F2CA9"/>
    <w:rsid w:val="00252877"/>
    <w:rsid w:val="00266A92"/>
    <w:rsid w:val="00296F0B"/>
    <w:rsid w:val="002F11D5"/>
    <w:rsid w:val="003078CE"/>
    <w:rsid w:val="0033035A"/>
    <w:rsid w:val="003F716B"/>
    <w:rsid w:val="0050609C"/>
    <w:rsid w:val="00541DB5"/>
    <w:rsid w:val="00543C6F"/>
    <w:rsid w:val="00556A49"/>
    <w:rsid w:val="00590AE9"/>
    <w:rsid w:val="005B34AD"/>
    <w:rsid w:val="005D75A9"/>
    <w:rsid w:val="006C5402"/>
    <w:rsid w:val="00704C09"/>
    <w:rsid w:val="007311F2"/>
    <w:rsid w:val="00784622"/>
    <w:rsid w:val="0080774F"/>
    <w:rsid w:val="008E6299"/>
    <w:rsid w:val="0093345F"/>
    <w:rsid w:val="009A0A69"/>
    <w:rsid w:val="009D32A2"/>
    <w:rsid w:val="00A07F8D"/>
    <w:rsid w:val="00A57D2F"/>
    <w:rsid w:val="00B0030A"/>
    <w:rsid w:val="00B34C76"/>
    <w:rsid w:val="00B439C7"/>
    <w:rsid w:val="00BB2AD1"/>
    <w:rsid w:val="00BD14E9"/>
    <w:rsid w:val="00BF4382"/>
    <w:rsid w:val="00C83556"/>
    <w:rsid w:val="00CD1B30"/>
    <w:rsid w:val="00D94997"/>
    <w:rsid w:val="00DA13DD"/>
    <w:rsid w:val="00DD2ACD"/>
    <w:rsid w:val="00DD5C44"/>
    <w:rsid w:val="00DE0A56"/>
    <w:rsid w:val="00E04DD1"/>
    <w:rsid w:val="00E422CD"/>
    <w:rsid w:val="00E6714E"/>
    <w:rsid w:val="00EA13D3"/>
    <w:rsid w:val="00F10468"/>
    <w:rsid w:val="00F2340D"/>
    <w:rsid w:val="00F70AB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AEC5"/>
  <w15:chartTrackingRefBased/>
  <w15:docId w15:val="{D3BF94DB-BA06-49FD-ACB5-00C2CED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AB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B5"/>
    <w:pPr>
      <w:spacing w:after="200" w:line="276" w:lineRule="auto"/>
      <w:ind w:left="720"/>
      <w:contextualSpacing/>
    </w:pPr>
    <w:rPr>
      <w:rFonts w:eastAsia="Times New Roman" w:cs="Times New Roman"/>
      <w:lang w:val="en-IN" w:eastAsia="en-IN"/>
    </w:rPr>
  </w:style>
  <w:style w:type="character" w:styleId="Hyperlink">
    <w:name w:val="Hyperlink"/>
    <w:basedOn w:val="DefaultParagraphFont"/>
    <w:uiPriority w:val="99"/>
    <w:unhideWhenUsed/>
    <w:rsid w:val="00F70AB5"/>
    <w:rPr>
      <w:color w:val="0563C1" w:themeColor="hyperlink"/>
      <w:u w:val="single"/>
    </w:rPr>
  </w:style>
  <w:style w:type="paragraph" w:styleId="BalloonText">
    <w:name w:val="Balloon Text"/>
    <w:basedOn w:val="Normal"/>
    <w:link w:val="BalloonTextChar"/>
    <w:uiPriority w:val="99"/>
    <w:semiHidden/>
    <w:unhideWhenUsed/>
    <w:rsid w:val="00DA1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DD"/>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50982">
      <w:bodyDiv w:val="1"/>
      <w:marLeft w:val="0"/>
      <w:marRight w:val="0"/>
      <w:marTop w:val="0"/>
      <w:marBottom w:val="0"/>
      <w:divBdr>
        <w:top w:val="none" w:sz="0" w:space="0" w:color="auto"/>
        <w:left w:val="none" w:sz="0" w:space="0" w:color="auto"/>
        <w:bottom w:val="none" w:sz="0" w:space="0" w:color="auto"/>
        <w:right w:val="none" w:sz="0" w:space="0" w:color="auto"/>
      </w:divBdr>
    </w:div>
    <w:div w:id="686253035">
      <w:bodyDiv w:val="1"/>
      <w:marLeft w:val="0"/>
      <w:marRight w:val="0"/>
      <w:marTop w:val="0"/>
      <w:marBottom w:val="0"/>
      <w:divBdr>
        <w:top w:val="none" w:sz="0" w:space="0" w:color="auto"/>
        <w:left w:val="none" w:sz="0" w:space="0" w:color="auto"/>
        <w:bottom w:val="none" w:sz="0" w:space="0" w:color="auto"/>
        <w:right w:val="none" w:sz="0" w:space="0" w:color="auto"/>
      </w:divBdr>
    </w:div>
    <w:div w:id="877232047">
      <w:bodyDiv w:val="1"/>
      <w:marLeft w:val="0"/>
      <w:marRight w:val="0"/>
      <w:marTop w:val="0"/>
      <w:marBottom w:val="0"/>
      <w:divBdr>
        <w:top w:val="none" w:sz="0" w:space="0" w:color="auto"/>
        <w:left w:val="none" w:sz="0" w:space="0" w:color="auto"/>
        <w:bottom w:val="none" w:sz="0" w:space="0" w:color="auto"/>
        <w:right w:val="none" w:sz="0" w:space="0" w:color="auto"/>
      </w:divBdr>
    </w:div>
    <w:div w:id="1037775133">
      <w:bodyDiv w:val="1"/>
      <w:marLeft w:val="0"/>
      <w:marRight w:val="0"/>
      <w:marTop w:val="0"/>
      <w:marBottom w:val="0"/>
      <w:divBdr>
        <w:top w:val="none" w:sz="0" w:space="0" w:color="auto"/>
        <w:left w:val="none" w:sz="0" w:space="0" w:color="auto"/>
        <w:bottom w:val="none" w:sz="0" w:space="0" w:color="auto"/>
        <w:right w:val="none" w:sz="0" w:space="0" w:color="auto"/>
      </w:divBdr>
    </w:div>
    <w:div w:id="1143619287">
      <w:bodyDiv w:val="1"/>
      <w:marLeft w:val="0"/>
      <w:marRight w:val="0"/>
      <w:marTop w:val="0"/>
      <w:marBottom w:val="0"/>
      <w:divBdr>
        <w:top w:val="none" w:sz="0" w:space="0" w:color="auto"/>
        <w:left w:val="none" w:sz="0" w:space="0" w:color="auto"/>
        <w:bottom w:val="none" w:sz="0" w:space="0" w:color="auto"/>
        <w:right w:val="none" w:sz="0" w:space="0" w:color="auto"/>
      </w:divBdr>
    </w:div>
    <w:div w:id="1633172035">
      <w:bodyDiv w:val="1"/>
      <w:marLeft w:val="0"/>
      <w:marRight w:val="0"/>
      <w:marTop w:val="0"/>
      <w:marBottom w:val="0"/>
      <w:divBdr>
        <w:top w:val="none" w:sz="0" w:space="0" w:color="auto"/>
        <w:left w:val="none" w:sz="0" w:space="0" w:color="auto"/>
        <w:bottom w:val="none" w:sz="0" w:space="0" w:color="auto"/>
        <w:right w:val="none" w:sz="0" w:space="0" w:color="auto"/>
      </w:divBdr>
    </w:div>
    <w:div w:id="1930966400">
      <w:bodyDiv w:val="1"/>
      <w:marLeft w:val="0"/>
      <w:marRight w:val="0"/>
      <w:marTop w:val="0"/>
      <w:marBottom w:val="0"/>
      <w:divBdr>
        <w:top w:val="none" w:sz="0" w:space="0" w:color="auto"/>
        <w:left w:val="none" w:sz="0" w:space="0" w:color="auto"/>
        <w:bottom w:val="none" w:sz="0" w:space="0" w:color="auto"/>
        <w:right w:val="none" w:sz="0" w:space="0" w:color="auto"/>
      </w:divBdr>
    </w:div>
    <w:div w:id="20794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TTCRC-childhood-ALL" TargetMode="External"/><Relationship Id="rId3" Type="http://schemas.openxmlformats.org/officeDocument/2006/relationships/styles" Target="styles.xml"/><Relationship Id="rId7" Type="http://schemas.openxmlformats.org/officeDocument/2006/relationships/hyperlink" Target="https://tinyurl.com/TTCRC-systems-medicin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tadru.dey@ttcrc.tmckolkata.org?subject=Research%20Assistant%20position:%20MRD%20Team" TargetMode="External"/><Relationship Id="rId4" Type="http://schemas.openxmlformats.org/officeDocument/2006/relationships/settings" Target="settings.xml"/><Relationship Id="rId9" Type="http://schemas.openxmlformats.org/officeDocument/2006/relationships/hyperlink" Target="mailto:suvashish.mukherjee@tmckolk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C914-CC5C-40A0-B25D-897DCF97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Neerajana Datta</dc:creator>
  <cp:keywords/>
  <dc:description/>
  <cp:lastModifiedBy>Jhumna Ghosh</cp:lastModifiedBy>
  <cp:revision>5</cp:revision>
  <cp:lastPrinted>2026-02-28T09:42:00Z</cp:lastPrinted>
  <dcterms:created xsi:type="dcterms:W3CDTF">2026-02-27T10:29:00Z</dcterms:created>
  <dcterms:modified xsi:type="dcterms:W3CDTF">2026-02-28T09:43:00Z</dcterms:modified>
</cp:coreProperties>
</file>